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5DE47" w14:textId="50A09E51" w:rsidR="00BF6A00" w:rsidRPr="00BF6A00" w:rsidRDefault="00BF6A00" w:rsidP="00BF6A00">
      <w:pPr>
        <w:pStyle w:val="NoSpacing"/>
        <w:spacing w:line="276" w:lineRule="auto"/>
        <w:jc w:val="center"/>
        <w:rPr>
          <w:rStyle w:val="chapternum"/>
          <w:b/>
          <w:bCs/>
          <w:sz w:val="24"/>
          <w:szCs w:val="24"/>
        </w:rPr>
      </w:pPr>
      <w:r w:rsidRPr="00BF6A00">
        <w:rPr>
          <w:rStyle w:val="chapternum"/>
          <w:b/>
          <w:bCs/>
          <w:sz w:val="24"/>
          <w:szCs w:val="24"/>
        </w:rPr>
        <w:t>Reflection for the website</w:t>
      </w:r>
    </w:p>
    <w:p w14:paraId="68042BA7" w14:textId="667DCE83" w:rsidR="00BF6A00" w:rsidRPr="00BF6A00" w:rsidRDefault="00BF6A00" w:rsidP="00BF6A00">
      <w:pPr>
        <w:pStyle w:val="NoSpacing"/>
        <w:spacing w:line="276" w:lineRule="auto"/>
        <w:jc w:val="center"/>
        <w:rPr>
          <w:rStyle w:val="chapternum"/>
          <w:b/>
          <w:bCs/>
          <w:sz w:val="24"/>
          <w:szCs w:val="24"/>
        </w:rPr>
      </w:pPr>
      <w:r w:rsidRPr="00BF6A00">
        <w:rPr>
          <w:rStyle w:val="chapternum"/>
          <w:b/>
          <w:bCs/>
          <w:sz w:val="24"/>
          <w:szCs w:val="24"/>
        </w:rPr>
        <w:t>Sunday 25</w:t>
      </w:r>
      <w:r w:rsidRPr="00BF6A00">
        <w:rPr>
          <w:rStyle w:val="chapternum"/>
          <w:b/>
          <w:bCs/>
          <w:sz w:val="24"/>
          <w:szCs w:val="24"/>
          <w:vertAlign w:val="superscript"/>
        </w:rPr>
        <w:t>th</w:t>
      </w:r>
      <w:r w:rsidRPr="00BF6A00">
        <w:rPr>
          <w:rStyle w:val="chapternum"/>
          <w:b/>
          <w:bCs/>
          <w:sz w:val="24"/>
          <w:szCs w:val="24"/>
        </w:rPr>
        <w:t xml:space="preserve"> October 2026 – Bible Sunday</w:t>
      </w:r>
    </w:p>
    <w:p w14:paraId="120488CD" w14:textId="3BC6B47D" w:rsidR="00BF6A00" w:rsidRPr="00BF6A00" w:rsidRDefault="00BF6A00" w:rsidP="00BF6A00">
      <w:pPr>
        <w:pStyle w:val="NormalWeb"/>
        <w:spacing w:line="276" w:lineRule="auto"/>
        <w:jc w:val="center"/>
        <w:rPr>
          <w:rFonts w:asciiTheme="minorHAnsi" w:hAnsiTheme="minorHAnsi"/>
          <w:b/>
          <w:bCs/>
        </w:rPr>
      </w:pPr>
      <w:r w:rsidRPr="00BF6A00">
        <w:rPr>
          <w:rStyle w:val="text"/>
          <w:rFonts w:asciiTheme="minorHAnsi" w:hAnsiTheme="minorHAnsi"/>
          <w:vertAlign w:val="superscript"/>
        </w:rPr>
        <w:t>1 </w:t>
      </w:r>
      <w:r w:rsidRPr="00BF6A00">
        <w:rPr>
          <w:rStyle w:val="text"/>
          <w:rFonts w:asciiTheme="minorHAnsi" w:hAnsiTheme="minorHAnsi"/>
        </w:rPr>
        <w:t xml:space="preserve">all the people </w:t>
      </w:r>
      <w:proofErr w:type="gramStart"/>
      <w:r w:rsidRPr="00BF6A00">
        <w:rPr>
          <w:rStyle w:val="text"/>
          <w:rFonts w:asciiTheme="minorHAnsi" w:hAnsiTheme="minorHAnsi"/>
        </w:rPr>
        <w:t>gathered together</w:t>
      </w:r>
      <w:proofErr w:type="gramEnd"/>
      <w:r w:rsidRPr="00BF6A00">
        <w:rPr>
          <w:rStyle w:val="text"/>
          <w:rFonts w:asciiTheme="minorHAnsi" w:hAnsiTheme="minorHAnsi"/>
        </w:rPr>
        <w:t xml:space="preserve"> into the square before the Water Gate. They told the scribe Ezra to bring the book of the law of Moses, which the </w:t>
      </w:r>
      <w:r w:rsidRPr="00BF6A00">
        <w:rPr>
          <w:rStyle w:val="small-caps"/>
          <w:rFonts w:asciiTheme="minorHAnsi" w:hAnsiTheme="minorHAnsi"/>
          <w:smallCaps/>
        </w:rPr>
        <w:t>Lord</w:t>
      </w:r>
      <w:r w:rsidRPr="00BF6A00">
        <w:rPr>
          <w:rStyle w:val="text"/>
          <w:rFonts w:asciiTheme="minorHAnsi" w:hAnsiTheme="minorHAnsi"/>
        </w:rPr>
        <w:t xml:space="preserve"> had given to Israel. </w:t>
      </w:r>
      <w:r w:rsidRPr="00BF6A00">
        <w:rPr>
          <w:rStyle w:val="text"/>
          <w:rFonts w:asciiTheme="minorHAnsi" w:hAnsiTheme="minorHAnsi"/>
          <w:vertAlign w:val="superscript"/>
        </w:rPr>
        <w:t>2 </w:t>
      </w:r>
      <w:r w:rsidRPr="00BF6A00">
        <w:rPr>
          <w:rStyle w:val="text"/>
          <w:rFonts w:asciiTheme="minorHAnsi" w:hAnsiTheme="minorHAnsi"/>
        </w:rPr>
        <w:t xml:space="preserve">Accordingly, the priest Ezra brought the law before the assembly, both men and women and all who could hear with understanding. This was on the first day of the seventh month. </w:t>
      </w:r>
      <w:r w:rsidRPr="00BF6A00">
        <w:rPr>
          <w:rStyle w:val="text"/>
          <w:rFonts w:asciiTheme="minorHAnsi" w:hAnsiTheme="minorHAnsi"/>
          <w:vertAlign w:val="superscript"/>
        </w:rPr>
        <w:t>3 </w:t>
      </w:r>
      <w:r w:rsidRPr="00BF6A00">
        <w:rPr>
          <w:rStyle w:val="text"/>
          <w:rFonts w:asciiTheme="minorHAnsi" w:hAnsiTheme="minorHAnsi"/>
        </w:rPr>
        <w:t xml:space="preserve">He read from it facing the square before the Water Gate from early morning until midday, in the presence of the men and the women and those who could understand; and the ears of all the people were attentive to the book of the law. </w:t>
      </w:r>
      <w:r w:rsidRPr="00BF6A00">
        <w:rPr>
          <w:rStyle w:val="text"/>
          <w:rFonts w:asciiTheme="minorHAnsi" w:hAnsiTheme="minorHAnsi"/>
          <w:vertAlign w:val="superscript"/>
        </w:rPr>
        <w:t>4 </w:t>
      </w:r>
      <w:r w:rsidRPr="00BF6A00">
        <w:rPr>
          <w:rStyle w:val="text"/>
          <w:rFonts w:asciiTheme="minorHAnsi" w:hAnsiTheme="minorHAnsi"/>
        </w:rPr>
        <w:t xml:space="preserve">The scribe Ezra stood on a wooden platform that had been made for the purpose; </w:t>
      </w:r>
      <w:r w:rsidRPr="00BF6A00">
        <w:rPr>
          <w:rStyle w:val="text"/>
          <w:rFonts w:asciiTheme="minorHAnsi" w:hAnsiTheme="minorHAnsi"/>
          <w:vertAlign w:val="superscript"/>
        </w:rPr>
        <w:t>5 </w:t>
      </w:r>
      <w:r w:rsidRPr="00BF6A00">
        <w:rPr>
          <w:rStyle w:val="text"/>
          <w:rFonts w:asciiTheme="minorHAnsi" w:hAnsiTheme="minorHAnsi"/>
        </w:rPr>
        <w:t xml:space="preserve">And Ezra opened the book in the sight of all the people, for he was standing above all the people; and when he opened it, all the people stood up. </w:t>
      </w:r>
      <w:r w:rsidRPr="00BF6A00">
        <w:rPr>
          <w:rStyle w:val="text"/>
          <w:rFonts w:asciiTheme="minorHAnsi" w:hAnsiTheme="minorHAnsi"/>
          <w:vertAlign w:val="superscript"/>
        </w:rPr>
        <w:t>6 </w:t>
      </w:r>
      <w:r w:rsidRPr="00BF6A00">
        <w:rPr>
          <w:rStyle w:val="text"/>
          <w:rFonts w:asciiTheme="minorHAnsi" w:hAnsiTheme="minorHAnsi"/>
        </w:rPr>
        <w:t xml:space="preserve">Then Ezra blessed the </w:t>
      </w:r>
      <w:r w:rsidRPr="00BF6A00">
        <w:rPr>
          <w:rStyle w:val="small-caps"/>
          <w:rFonts w:asciiTheme="minorHAnsi" w:hAnsiTheme="minorHAnsi"/>
          <w:smallCaps/>
        </w:rPr>
        <w:t>Lord</w:t>
      </w:r>
      <w:r w:rsidRPr="00BF6A00">
        <w:rPr>
          <w:rStyle w:val="text"/>
          <w:rFonts w:asciiTheme="minorHAnsi" w:hAnsiTheme="minorHAnsi"/>
        </w:rPr>
        <w:t xml:space="preserve">, the great God, and all the people answered, ‘Amen, Amen’, </w:t>
      </w:r>
      <w:proofErr w:type="gramStart"/>
      <w:r w:rsidRPr="00BF6A00">
        <w:rPr>
          <w:rStyle w:val="text"/>
          <w:rFonts w:asciiTheme="minorHAnsi" w:hAnsiTheme="minorHAnsi"/>
        </w:rPr>
        <w:t>lifting up</w:t>
      </w:r>
      <w:proofErr w:type="gramEnd"/>
      <w:r w:rsidRPr="00BF6A00">
        <w:rPr>
          <w:rStyle w:val="text"/>
          <w:rFonts w:asciiTheme="minorHAnsi" w:hAnsiTheme="minorHAnsi"/>
        </w:rPr>
        <w:t xml:space="preserve"> their hands. Then they bowed their heads and worshipped the </w:t>
      </w:r>
      <w:r w:rsidRPr="00BF6A00">
        <w:rPr>
          <w:rStyle w:val="small-caps"/>
          <w:rFonts w:asciiTheme="minorHAnsi" w:hAnsiTheme="minorHAnsi"/>
          <w:smallCaps/>
        </w:rPr>
        <w:t>Lord</w:t>
      </w:r>
      <w:r w:rsidRPr="00BF6A00">
        <w:rPr>
          <w:rStyle w:val="text"/>
          <w:rFonts w:asciiTheme="minorHAnsi" w:hAnsiTheme="minorHAnsi"/>
        </w:rPr>
        <w:t xml:space="preserve"> with their faces to the ground. </w:t>
      </w:r>
      <w:r w:rsidRPr="00BF6A00">
        <w:rPr>
          <w:rStyle w:val="text"/>
          <w:rFonts w:asciiTheme="minorHAnsi" w:hAnsiTheme="minorHAnsi"/>
          <w:vertAlign w:val="superscript"/>
        </w:rPr>
        <w:t>8 </w:t>
      </w:r>
      <w:r w:rsidRPr="00BF6A00">
        <w:rPr>
          <w:rStyle w:val="text"/>
          <w:rFonts w:asciiTheme="minorHAnsi" w:hAnsiTheme="minorHAnsi"/>
        </w:rPr>
        <w:t>So they read from the book, from the law of God, with interpretation. They gave the sense, so that the people understood the reading</w:t>
      </w:r>
      <w:r w:rsidRPr="00BF6A00">
        <w:rPr>
          <w:rFonts w:asciiTheme="minorHAnsi" w:hAnsiTheme="minorHAnsi"/>
          <w:b/>
          <w:bCs/>
        </w:rPr>
        <w:t xml:space="preserve"> </w:t>
      </w:r>
      <w:r w:rsidRPr="00BF6A00">
        <w:rPr>
          <w:rStyle w:val="text"/>
          <w:rFonts w:asciiTheme="minorHAnsi" w:hAnsiTheme="minorHAnsi"/>
          <w:vertAlign w:val="superscript"/>
        </w:rPr>
        <w:t>9 </w:t>
      </w:r>
      <w:r w:rsidRPr="00BF6A00">
        <w:rPr>
          <w:rStyle w:val="text"/>
          <w:rFonts w:asciiTheme="minorHAnsi" w:hAnsiTheme="minorHAnsi"/>
        </w:rPr>
        <w:t xml:space="preserve">And Nehemiah, who was the governor, and Ezra the priest and scribe, and the Levites who taught the people said to all the people, ‘This day is holy to the </w:t>
      </w:r>
      <w:r w:rsidRPr="00BF6A00">
        <w:rPr>
          <w:rStyle w:val="small-caps"/>
          <w:rFonts w:asciiTheme="minorHAnsi" w:hAnsiTheme="minorHAnsi"/>
          <w:smallCaps/>
        </w:rPr>
        <w:t xml:space="preserve">Lord </w:t>
      </w:r>
      <w:r w:rsidRPr="00BF6A00">
        <w:rPr>
          <w:rStyle w:val="text"/>
          <w:rFonts w:asciiTheme="minorHAnsi" w:hAnsiTheme="minorHAnsi"/>
        </w:rPr>
        <w:t xml:space="preserve">your God; do not mourn or weep.’ For all the people wept when they heard the words of the law. </w:t>
      </w:r>
      <w:r w:rsidRPr="00BF6A00">
        <w:rPr>
          <w:rStyle w:val="text"/>
          <w:rFonts w:asciiTheme="minorHAnsi" w:hAnsiTheme="minorHAnsi"/>
          <w:vertAlign w:val="superscript"/>
        </w:rPr>
        <w:t>10 </w:t>
      </w:r>
      <w:r w:rsidRPr="00BF6A00">
        <w:rPr>
          <w:rStyle w:val="text"/>
          <w:rFonts w:asciiTheme="minorHAnsi" w:hAnsiTheme="minorHAnsi"/>
        </w:rPr>
        <w:t xml:space="preserve">Then he said to them, ‘Go your way, eat the fat and drink sweet wine and send portions of them to those for whom nothing is prepared, for this day is holy to our </w:t>
      </w:r>
      <w:r w:rsidRPr="00BF6A00">
        <w:rPr>
          <w:rStyle w:val="small-caps"/>
          <w:rFonts w:asciiTheme="minorHAnsi" w:hAnsiTheme="minorHAnsi"/>
          <w:smallCaps/>
        </w:rPr>
        <w:t>Lord</w:t>
      </w:r>
      <w:r w:rsidRPr="00BF6A00">
        <w:rPr>
          <w:rStyle w:val="text"/>
          <w:rFonts w:asciiTheme="minorHAnsi" w:hAnsiTheme="minorHAnsi"/>
        </w:rPr>
        <w:t xml:space="preserve">; and do not be grieved, for the joy of the </w:t>
      </w:r>
      <w:r w:rsidRPr="00BF6A00">
        <w:rPr>
          <w:rStyle w:val="small-caps"/>
          <w:rFonts w:asciiTheme="minorHAnsi" w:hAnsiTheme="minorHAnsi"/>
          <w:smallCaps/>
        </w:rPr>
        <w:t>Lord</w:t>
      </w:r>
      <w:r w:rsidRPr="00BF6A00">
        <w:rPr>
          <w:rStyle w:val="text"/>
          <w:rFonts w:asciiTheme="minorHAnsi" w:hAnsiTheme="minorHAnsi"/>
        </w:rPr>
        <w:t xml:space="preserve"> is your strength.’ </w:t>
      </w:r>
      <w:r w:rsidRPr="00BF6A00">
        <w:rPr>
          <w:rStyle w:val="text"/>
          <w:rFonts w:asciiTheme="minorHAnsi" w:hAnsiTheme="minorHAnsi"/>
          <w:vertAlign w:val="superscript"/>
        </w:rPr>
        <w:t>11 </w:t>
      </w:r>
      <w:r w:rsidRPr="00BF6A00">
        <w:rPr>
          <w:rStyle w:val="text"/>
          <w:rFonts w:asciiTheme="minorHAnsi" w:hAnsiTheme="minorHAnsi"/>
        </w:rPr>
        <w:t xml:space="preserve">So the Levites stilled all the people, saying, ‘Be quiet, for this day is holy; do not be grieved.’ </w:t>
      </w:r>
      <w:r w:rsidRPr="00BF6A00">
        <w:rPr>
          <w:rStyle w:val="text"/>
          <w:rFonts w:asciiTheme="minorHAnsi" w:hAnsiTheme="minorHAnsi"/>
          <w:vertAlign w:val="superscript"/>
        </w:rPr>
        <w:t>12 </w:t>
      </w:r>
      <w:r w:rsidRPr="00BF6A00">
        <w:rPr>
          <w:rStyle w:val="text"/>
          <w:rFonts w:asciiTheme="minorHAnsi" w:hAnsiTheme="minorHAnsi"/>
        </w:rPr>
        <w:t>And all the people went their way to eat and drink and to send portions and to make great rejoicing, because they had understood the words that were declared to them.</w:t>
      </w:r>
      <w:r>
        <w:rPr>
          <w:rStyle w:val="text"/>
          <w:rFonts w:asciiTheme="minorHAnsi" w:hAnsiTheme="minorHAnsi"/>
        </w:rPr>
        <w:t xml:space="preserve"> (</w:t>
      </w:r>
      <w:r w:rsidRPr="00BF6A00">
        <w:rPr>
          <w:rStyle w:val="text"/>
          <w:rFonts w:asciiTheme="minorHAnsi" w:hAnsiTheme="minorHAnsi"/>
          <w:sz w:val="20"/>
          <w:szCs w:val="20"/>
        </w:rPr>
        <w:t>Nehemiah 8: 1-4a, 5-6, 8-12</w:t>
      </w:r>
      <w:r>
        <w:rPr>
          <w:rStyle w:val="text"/>
          <w:rFonts w:asciiTheme="minorHAnsi" w:hAnsiTheme="minorHAnsi"/>
          <w:sz w:val="20"/>
          <w:szCs w:val="20"/>
        </w:rPr>
        <w:t>)</w:t>
      </w:r>
    </w:p>
    <w:p w14:paraId="44C989BA" w14:textId="2636576B" w:rsidR="00D66D83" w:rsidRPr="00BF6A00" w:rsidRDefault="00D66D83" w:rsidP="00BF6A00">
      <w:pPr>
        <w:spacing w:before="100" w:beforeAutospacing="1" w:after="100" w:afterAutospacing="1" w:line="276" w:lineRule="auto"/>
        <w:rPr>
          <w:rFonts w:eastAsia="Times New Roman" w:cs="Tahoma"/>
          <w:kern w:val="0"/>
          <w:lang w:eastAsia="en-GB"/>
          <w14:ligatures w14:val="none"/>
        </w:rPr>
      </w:pPr>
      <w:r w:rsidRPr="00BF6A00">
        <w:rPr>
          <w:rFonts w:eastAsia="Times New Roman" w:cs="Tahoma"/>
          <w:kern w:val="0"/>
          <w:lang w:eastAsia="en-GB"/>
          <w14:ligatures w14:val="none"/>
        </w:rPr>
        <w:t xml:space="preserve">This last Sunday after Trinity is sometimes observed as Bible Sunday – a day when we give thanks for the gift of the Holy </w:t>
      </w:r>
      <w:proofErr w:type="gramStart"/>
      <w:r w:rsidRPr="00BF6A00">
        <w:rPr>
          <w:rFonts w:eastAsia="Times New Roman" w:cs="Tahoma"/>
          <w:kern w:val="0"/>
          <w:lang w:eastAsia="en-GB"/>
          <w14:ligatures w14:val="none"/>
        </w:rPr>
        <w:t>Scriptures, and</w:t>
      </w:r>
      <w:proofErr w:type="gramEnd"/>
      <w:r w:rsidRPr="00BF6A00">
        <w:rPr>
          <w:rFonts w:eastAsia="Times New Roman" w:cs="Tahoma"/>
          <w:kern w:val="0"/>
          <w:lang w:eastAsia="en-GB"/>
          <w14:ligatures w14:val="none"/>
        </w:rPr>
        <w:t xml:space="preserve"> reflect on their importance for our faith and our lives</w:t>
      </w:r>
      <w:r w:rsidR="00BF6A00">
        <w:rPr>
          <w:rFonts w:eastAsia="Times New Roman" w:cs="Tahoma"/>
          <w:kern w:val="0"/>
          <w:lang w:eastAsia="en-GB"/>
          <w14:ligatures w14:val="none"/>
        </w:rPr>
        <w:t xml:space="preserve">. </w:t>
      </w:r>
      <w:r w:rsidRPr="00BF6A00">
        <w:rPr>
          <w:rFonts w:eastAsia="Times New Roman" w:cs="Tahoma"/>
          <w:kern w:val="0"/>
          <w:lang w:eastAsia="en-GB"/>
          <w14:ligatures w14:val="none"/>
        </w:rPr>
        <w:t>And in</w:t>
      </w:r>
      <w:r w:rsidR="005B1CDF" w:rsidRPr="00BF6A00">
        <w:rPr>
          <w:rFonts w:eastAsia="Times New Roman" w:cs="Tahoma"/>
          <w:kern w:val="0"/>
          <w:lang w:eastAsia="en-GB"/>
          <w14:ligatures w14:val="none"/>
        </w:rPr>
        <w:t xml:space="preserve"> these verses from Nehemiah, </w:t>
      </w:r>
      <w:r w:rsidRPr="00BF6A00">
        <w:rPr>
          <w:rFonts w:eastAsia="Times New Roman" w:cs="Tahoma"/>
          <w:kern w:val="0"/>
          <w:lang w:eastAsia="en-GB"/>
          <w14:ligatures w14:val="none"/>
        </w:rPr>
        <w:t>we hear about people listening to the Scriptures and responding to what they hear.</w:t>
      </w:r>
      <w:r w:rsidR="008C1229" w:rsidRPr="00BF6A00">
        <w:rPr>
          <w:rFonts w:eastAsia="Times New Roman" w:cs="Tahoma"/>
          <w:kern w:val="0"/>
          <w:lang w:eastAsia="en-GB"/>
          <w14:ligatures w14:val="none"/>
        </w:rPr>
        <w:t xml:space="preserve"> </w:t>
      </w:r>
      <w:r w:rsidRPr="00BF6A00">
        <w:rPr>
          <w:rFonts w:eastAsia="Times New Roman" w:cs="Tahoma"/>
          <w:kern w:val="0"/>
          <w:lang w:eastAsia="en-GB"/>
          <w14:ligatures w14:val="none"/>
        </w:rPr>
        <w:t>It tells us about a public reading of the Hebrew Scriptures, not long after the exiles had returned from Babylon, and describes how the people responded.</w:t>
      </w:r>
    </w:p>
    <w:p w14:paraId="1961E6F1" w14:textId="01B14495" w:rsidR="00D66D83" w:rsidRPr="00BF6A00" w:rsidRDefault="00D66D83" w:rsidP="00BF6A00">
      <w:pPr>
        <w:spacing w:before="100" w:beforeAutospacing="1" w:after="100" w:afterAutospacing="1" w:line="276" w:lineRule="auto"/>
        <w:rPr>
          <w:rFonts w:eastAsia="Times New Roman" w:cs="Tahoma"/>
          <w:kern w:val="0"/>
          <w:lang w:eastAsia="en-GB"/>
          <w14:ligatures w14:val="none"/>
        </w:rPr>
      </w:pPr>
      <w:r w:rsidRPr="00BF6A00">
        <w:rPr>
          <w:rFonts w:eastAsia="Times New Roman" w:cs="Tahoma"/>
          <w:kern w:val="0"/>
          <w:lang w:eastAsia="en-GB"/>
          <w14:ligatures w14:val="none"/>
        </w:rPr>
        <w:t>After many years in exile, they’ve finally returned home. But home is not quite what they might have hoped for. The city lies in ruins, and the Temple has been destroyed. Their hopes have been disappointed, and life is hard. They desperately need reassurance and comfort.</w:t>
      </w:r>
      <w:r w:rsidR="00BF6A00">
        <w:rPr>
          <w:rFonts w:eastAsia="Times New Roman" w:cs="Tahoma"/>
          <w:kern w:val="0"/>
          <w:lang w:eastAsia="en-GB"/>
          <w14:ligatures w14:val="none"/>
        </w:rPr>
        <w:t xml:space="preserve"> </w:t>
      </w:r>
      <w:r w:rsidRPr="00BF6A00">
        <w:rPr>
          <w:rFonts w:eastAsia="Times New Roman" w:cs="Tahoma"/>
          <w:kern w:val="0"/>
          <w:lang w:eastAsia="en-GB"/>
          <w14:ligatures w14:val="none"/>
        </w:rPr>
        <w:t xml:space="preserve">Nehemiah, the governor, has arranged for the city walls to be rebuilt, providing some much-needed physical security. But the people need more than that. They need to recover their faith in God and their </w:t>
      </w:r>
      <w:r w:rsidRPr="00BF6A00">
        <w:rPr>
          <w:rFonts w:eastAsia="Times New Roman" w:cs="Tahoma"/>
          <w:kern w:val="0"/>
          <w:u w:val="single"/>
          <w:lang w:eastAsia="en-GB"/>
          <w14:ligatures w14:val="none"/>
        </w:rPr>
        <w:t>confidence</w:t>
      </w:r>
      <w:r w:rsidRPr="00BF6A00">
        <w:rPr>
          <w:rFonts w:eastAsia="Times New Roman" w:cs="Tahoma"/>
          <w:kern w:val="0"/>
          <w:lang w:eastAsia="en-GB"/>
          <w14:ligatures w14:val="none"/>
        </w:rPr>
        <w:t xml:space="preserve"> in his word.</w:t>
      </w:r>
      <w:r w:rsidR="00BF6A00">
        <w:rPr>
          <w:rFonts w:eastAsia="Times New Roman" w:cs="Tahoma"/>
          <w:kern w:val="0"/>
          <w:lang w:eastAsia="en-GB"/>
          <w14:ligatures w14:val="none"/>
        </w:rPr>
        <w:t xml:space="preserve"> </w:t>
      </w:r>
      <w:proofErr w:type="gramStart"/>
      <w:r w:rsidRPr="00BF6A00">
        <w:rPr>
          <w:rFonts w:eastAsia="Times New Roman" w:cs="Tahoma"/>
          <w:kern w:val="0"/>
          <w:lang w:eastAsia="en-GB"/>
          <w14:ligatures w14:val="none"/>
        </w:rPr>
        <w:t>So</w:t>
      </w:r>
      <w:proofErr w:type="gramEnd"/>
      <w:r w:rsidRPr="00BF6A00">
        <w:rPr>
          <w:rFonts w:eastAsia="Times New Roman" w:cs="Tahoma"/>
          <w:kern w:val="0"/>
          <w:lang w:eastAsia="en-GB"/>
          <w14:ligatures w14:val="none"/>
        </w:rPr>
        <w:t xml:space="preserve"> Nehemiah arranges for Ezra the priest to read the Book of the Law to the whole assembly. First, they hear the Scriptures read aloud. Then the Levites help to explain what they’ve heard, so that the people can understand its meaning.</w:t>
      </w:r>
    </w:p>
    <w:p w14:paraId="17631EC3" w14:textId="5C88B7F2" w:rsidR="00BF6A00" w:rsidRDefault="00D66D83" w:rsidP="00BF6A00">
      <w:pPr>
        <w:spacing w:before="100" w:beforeAutospacing="1" w:after="100" w:afterAutospacing="1" w:line="276" w:lineRule="auto"/>
        <w:rPr>
          <w:rFonts w:eastAsia="Times New Roman" w:cs="Tahoma"/>
          <w:kern w:val="0"/>
          <w:lang w:eastAsia="en-GB"/>
          <w14:ligatures w14:val="none"/>
        </w:rPr>
      </w:pPr>
      <w:r w:rsidRPr="00BF6A00">
        <w:rPr>
          <w:rFonts w:eastAsia="Times New Roman" w:cs="Tahoma"/>
          <w:kern w:val="0"/>
          <w:lang w:eastAsia="en-GB"/>
          <w14:ligatures w14:val="none"/>
        </w:rPr>
        <w:t xml:space="preserve">But what’s happening in Nehemiah’s story is about more than simply learning what a particular passage means. As the people listen and learn </w:t>
      </w:r>
      <w:proofErr w:type="gramStart"/>
      <w:r w:rsidRPr="00BF6A00">
        <w:rPr>
          <w:rFonts w:eastAsia="Times New Roman" w:cs="Tahoma"/>
          <w:kern w:val="0"/>
          <w:lang w:eastAsia="en-GB"/>
          <w14:ligatures w14:val="none"/>
        </w:rPr>
        <w:t>together</w:t>
      </w:r>
      <w:proofErr w:type="gramEnd"/>
      <w:r w:rsidR="00684F1F" w:rsidRPr="00BF6A00">
        <w:rPr>
          <w:rFonts w:eastAsia="Times New Roman" w:cs="Tahoma"/>
          <w:kern w:val="0"/>
          <w:lang w:eastAsia="en-GB"/>
          <w14:ligatures w14:val="none"/>
        </w:rPr>
        <w:t xml:space="preserve"> they’re </w:t>
      </w:r>
      <w:r w:rsidRPr="00BF6A00">
        <w:rPr>
          <w:rFonts w:eastAsia="Times New Roman" w:cs="Tahoma"/>
          <w:kern w:val="0"/>
          <w:lang w:eastAsia="en-GB"/>
          <w14:ligatures w14:val="none"/>
        </w:rPr>
        <w:t>being re-formed as a worshipping community, reminded of the bigger story of which they’re part, and of how God has remained faithful to his promises, even when they themselves have fallen away.</w:t>
      </w:r>
      <w:r w:rsidR="00BF6A00">
        <w:rPr>
          <w:rFonts w:eastAsia="Times New Roman" w:cs="Tahoma"/>
          <w:kern w:val="0"/>
          <w:lang w:eastAsia="en-GB"/>
          <w14:ligatures w14:val="none"/>
        </w:rPr>
        <w:t xml:space="preserve"> </w:t>
      </w:r>
      <w:r w:rsidRPr="00BF6A00">
        <w:rPr>
          <w:rFonts w:eastAsia="Times New Roman" w:cs="Tahoma"/>
          <w:kern w:val="0"/>
          <w:lang w:eastAsia="en-GB"/>
          <w14:ligatures w14:val="none"/>
        </w:rPr>
        <w:t>And their response to what they hear is striking.</w:t>
      </w:r>
      <w:r w:rsidR="00BF6A00">
        <w:rPr>
          <w:rFonts w:eastAsia="Times New Roman" w:cs="Tahoma"/>
          <w:kern w:val="0"/>
          <w:lang w:eastAsia="en-GB"/>
          <w14:ligatures w14:val="none"/>
        </w:rPr>
        <w:t xml:space="preserve"> </w:t>
      </w:r>
      <w:r w:rsidRPr="00BF6A00">
        <w:rPr>
          <w:rFonts w:eastAsia="Times New Roman" w:cs="Tahoma"/>
          <w:kern w:val="0"/>
          <w:lang w:eastAsia="en-GB"/>
          <w14:ligatures w14:val="none"/>
        </w:rPr>
        <w:t xml:space="preserve">They begin to </w:t>
      </w:r>
      <w:r w:rsidRPr="00BF6A00">
        <w:rPr>
          <w:rFonts w:eastAsia="Times New Roman" w:cs="Tahoma"/>
          <w:kern w:val="0"/>
          <w:u w:val="single"/>
          <w:lang w:eastAsia="en-GB"/>
          <w14:ligatures w14:val="none"/>
        </w:rPr>
        <w:t>weep</w:t>
      </w:r>
      <w:r w:rsidRPr="00BF6A00">
        <w:rPr>
          <w:rFonts w:eastAsia="Times New Roman" w:cs="Tahoma"/>
          <w:kern w:val="0"/>
          <w:lang w:eastAsia="en-GB"/>
          <w14:ligatures w14:val="none"/>
        </w:rPr>
        <w:t xml:space="preserve">. Perhaps they’re overwhelmed by hearing these ancient texts read and explained after so many years away from their homeland. Perhaps they’re painfully aware of how far they’ve fallen short of God's laws. And perhaps their tears reflect the sheer difficulty of their present </w:t>
      </w:r>
      <w:r w:rsidRPr="00BF6A00">
        <w:rPr>
          <w:rFonts w:eastAsia="Times New Roman" w:cs="Tahoma"/>
          <w:kern w:val="0"/>
          <w:lang w:eastAsia="en-GB"/>
          <w14:ligatures w14:val="none"/>
        </w:rPr>
        <w:lastRenderedPageBreak/>
        <w:t>circumstances.</w:t>
      </w:r>
      <w:r w:rsidR="00BF6A00">
        <w:rPr>
          <w:rFonts w:eastAsia="Times New Roman" w:cs="Tahoma"/>
          <w:kern w:val="0"/>
          <w:lang w:eastAsia="en-GB"/>
          <w14:ligatures w14:val="none"/>
        </w:rPr>
        <w:t xml:space="preserve"> </w:t>
      </w:r>
      <w:r w:rsidRPr="00BF6A00">
        <w:rPr>
          <w:rFonts w:eastAsia="Times New Roman" w:cs="Tahoma"/>
          <w:kern w:val="0"/>
          <w:lang w:eastAsia="en-GB"/>
          <w14:ligatures w14:val="none"/>
        </w:rPr>
        <w:t xml:space="preserve">But Ezra, Nehemiah and the Levites encourage them not to mourn and weep, but to </w:t>
      </w:r>
      <w:r w:rsidR="00BF6A00">
        <w:rPr>
          <w:rFonts w:eastAsia="Times New Roman" w:cs="Tahoma"/>
          <w:kern w:val="0"/>
          <w:lang w:eastAsia="en-GB"/>
          <w14:ligatures w14:val="none"/>
        </w:rPr>
        <w:t xml:space="preserve">rejoice and celebrate. </w:t>
      </w:r>
      <w:r w:rsidRPr="00BF6A00">
        <w:rPr>
          <w:rFonts w:eastAsia="Times New Roman" w:cs="Tahoma"/>
          <w:kern w:val="0"/>
          <w:lang w:eastAsia="en-GB"/>
          <w14:ligatures w14:val="none"/>
        </w:rPr>
        <w:t>Why? Because they’ve been given the opportunity to hear and understand God's word once again</w:t>
      </w:r>
      <w:r w:rsidR="00684F1F" w:rsidRPr="00BF6A00">
        <w:rPr>
          <w:rFonts w:eastAsia="Times New Roman" w:cs="Tahoma"/>
          <w:kern w:val="0"/>
          <w:lang w:eastAsia="en-GB"/>
          <w14:ligatures w14:val="none"/>
        </w:rPr>
        <w:t>. To recall</w:t>
      </w:r>
      <w:r w:rsidRPr="00BF6A00">
        <w:rPr>
          <w:rFonts w:eastAsia="Times New Roman" w:cs="Tahoma"/>
          <w:kern w:val="0"/>
          <w:lang w:eastAsia="en-GB"/>
          <w14:ligatures w14:val="none"/>
        </w:rPr>
        <w:t xml:space="preserve"> God's continuing faithfulness, and the hope that comes from belonging to him.</w:t>
      </w:r>
      <w:r w:rsidR="005B1CDF" w:rsidRPr="00BF6A00">
        <w:rPr>
          <w:rFonts w:eastAsia="Times New Roman" w:cs="Tahoma"/>
          <w:kern w:val="0"/>
          <w:lang w:eastAsia="en-GB"/>
          <w14:ligatures w14:val="none"/>
        </w:rPr>
        <w:t xml:space="preserve"> </w:t>
      </w:r>
    </w:p>
    <w:p w14:paraId="76D55E76" w14:textId="265CD058" w:rsidR="00D66D83" w:rsidRPr="00BF6A00" w:rsidRDefault="005B1CDF" w:rsidP="00BF6A00">
      <w:pPr>
        <w:spacing w:before="100" w:beforeAutospacing="1" w:after="100" w:afterAutospacing="1" w:line="276" w:lineRule="auto"/>
        <w:rPr>
          <w:rFonts w:eastAsia="Times New Roman" w:cs="Tahoma"/>
          <w:kern w:val="0"/>
          <w:lang w:eastAsia="en-GB"/>
          <w14:ligatures w14:val="none"/>
        </w:rPr>
      </w:pPr>
      <w:r w:rsidRPr="00BF6A00">
        <w:rPr>
          <w:rFonts w:eastAsia="Times New Roman" w:cs="Tahoma"/>
          <w:kern w:val="0"/>
          <w:lang w:eastAsia="en-GB"/>
          <w14:ligatures w14:val="none"/>
        </w:rPr>
        <w:t>And that can happen for us, too, if we engage with the scriptures on a deeper level; t</w:t>
      </w:r>
      <w:r w:rsidR="00D66D83" w:rsidRPr="00BF6A00">
        <w:rPr>
          <w:rFonts w:eastAsia="Times New Roman" w:cs="Tahoma"/>
          <w:kern w:val="0"/>
          <w:lang w:eastAsia="en-GB"/>
          <w14:ligatures w14:val="none"/>
        </w:rPr>
        <w:t>he Bible can become a firm foundation on which we can rely, even when everything around us seems uncertain.</w:t>
      </w:r>
      <w:r w:rsidR="009238B2" w:rsidRPr="00BF6A00">
        <w:rPr>
          <w:rFonts w:eastAsia="Times New Roman" w:cs="Tahoma"/>
          <w:kern w:val="0"/>
          <w:lang w:eastAsia="en-GB"/>
          <w14:ligatures w14:val="none"/>
        </w:rPr>
        <w:t xml:space="preserve"> </w:t>
      </w:r>
      <w:r w:rsidR="00D66D83" w:rsidRPr="00BF6A00">
        <w:rPr>
          <w:rFonts w:eastAsia="Times New Roman" w:cs="Tahoma"/>
          <w:kern w:val="0"/>
          <w:lang w:eastAsia="en-GB"/>
          <w14:ligatures w14:val="none"/>
        </w:rPr>
        <w:t>So much in our lives is subject to change. Our circumstances change; our health and abilities change; the world around us changes, sometimes in ways we find deeply unsettling. Things we once took for granted may no longer be there for us.</w:t>
      </w:r>
      <w:r w:rsidR="00BF6A00">
        <w:rPr>
          <w:rFonts w:eastAsia="Times New Roman" w:cs="Tahoma"/>
          <w:kern w:val="0"/>
          <w:lang w:eastAsia="en-GB"/>
          <w14:ligatures w14:val="none"/>
        </w:rPr>
        <w:t xml:space="preserve"> </w:t>
      </w:r>
      <w:r w:rsidR="00D66D83" w:rsidRPr="00BF6A00">
        <w:rPr>
          <w:rFonts w:eastAsia="Times New Roman" w:cs="Tahoma"/>
          <w:kern w:val="0"/>
          <w:lang w:eastAsia="en-GB"/>
          <w14:ligatures w14:val="none"/>
        </w:rPr>
        <w:t>But God's promises remain trustworthy even when we cannot see what lies ahead.</w:t>
      </w:r>
    </w:p>
    <w:p w14:paraId="3683CF34" w14:textId="77777777" w:rsidR="00D66D83" w:rsidRPr="00BF6A00" w:rsidRDefault="00D66D83" w:rsidP="00BF6A00">
      <w:pPr>
        <w:spacing w:before="100" w:beforeAutospacing="1" w:after="100" w:afterAutospacing="1" w:line="276" w:lineRule="auto"/>
        <w:rPr>
          <w:rFonts w:eastAsia="Times New Roman" w:cs="Tahoma"/>
          <w:kern w:val="0"/>
          <w:lang w:eastAsia="en-GB"/>
          <w14:ligatures w14:val="none"/>
        </w:rPr>
      </w:pPr>
      <w:r w:rsidRPr="00BF6A00">
        <w:rPr>
          <w:rFonts w:eastAsia="Times New Roman" w:cs="Tahoma"/>
          <w:kern w:val="0"/>
          <w:lang w:eastAsia="en-GB"/>
          <w14:ligatures w14:val="none"/>
        </w:rPr>
        <w:t>So, this Bible Sunday, let’s give thanks for the gift of Scripture – not simply as a precious book to own or a text to study, but as a living source of wisdom, hope and guidance, through which God continues to speak to us.</w:t>
      </w:r>
    </w:p>
    <w:p w14:paraId="5777E941" w14:textId="236C82A2" w:rsidR="00D66D83" w:rsidRPr="00BF6A00" w:rsidRDefault="00D66D83" w:rsidP="00BF6A00">
      <w:pPr>
        <w:spacing w:before="100" w:beforeAutospacing="1" w:after="100" w:afterAutospacing="1" w:line="276" w:lineRule="auto"/>
        <w:jc w:val="center"/>
        <w:rPr>
          <w:rFonts w:eastAsia="Times New Roman" w:cs="Tahoma"/>
          <w:kern w:val="0"/>
          <w:lang w:eastAsia="en-GB"/>
          <w14:ligatures w14:val="none"/>
        </w:rPr>
      </w:pPr>
      <w:r w:rsidRPr="00BF6A00">
        <w:rPr>
          <w:rFonts w:eastAsia="Times New Roman" w:cs="Tahoma"/>
          <w:kern w:val="0"/>
          <w:lang w:eastAsia="en-GB"/>
          <w14:ligatures w14:val="none"/>
        </w:rPr>
        <w:t>Merciful God,</w:t>
      </w:r>
      <w:r w:rsidRPr="00BF6A00">
        <w:rPr>
          <w:rFonts w:eastAsia="Times New Roman" w:cs="Tahoma"/>
          <w:kern w:val="0"/>
          <w:lang w:eastAsia="en-GB"/>
          <w14:ligatures w14:val="none"/>
        </w:rPr>
        <w:br/>
        <w:t>teach us to be faithful in change and uncertainty,</w:t>
      </w:r>
      <w:r w:rsidRPr="00BF6A00">
        <w:rPr>
          <w:rFonts w:eastAsia="Times New Roman" w:cs="Tahoma"/>
          <w:kern w:val="0"/>
          <w:lang w:eastAsia="en-GB"/>
          <w14:ligatures w14:val="none"/>
        </w:rPr>
        <w:br/>
        <w:t>that trusting in your word and obeying your will</w:t>
      </w:r>
      <w:r w:rsidRPr="00BF6A00">
        <w:rPr>
          <w:rFonts w:eastAsia="Times New Roman" w:cs="Tahoma"/>
          <w:kern w:val="0"/>
          <w:lang w:eastAsia="en-GB"/>
          <w14:ligatures w14:val="none"/>
        </w:rPr>
        <w:br/>
        <w:t>we may enter the unfailing joy of Jesus Christ our Lord.</w:t>
      </w:r>
      <w:r w:rsidR="00BF6A00">
        <w:rPr>
          <w:rFonts w:eastAsia="Times New Roman" w:cs="Tahoma"/>
          <w:kern w:val="0"/>
          <w:lang w:eastAsia="en-GB"/>
          <w14:ligatures w14:val="none"/>
        </w:rPr>
        <w:t xml:space="preserve"> </w:t>
      </w:r>
      <w:r w:rsidRPr="00BF6A00">
        <w:rPr>
          <w:rFonts w:eastAsia="Times New Roman" w:cs="Tahoma"/>
          <w:kern w:val="0"/>
          <w:lang w:eastAsia="en-GB"/>
          <w14:ligatures w14:val="none"/>
        </w:rPr>
        <w:t>Amen.</w:t>
      </w:r>
    </w:p>
    <w:p w14:paraId="1CA6E341" w14:textId="77777777" w:rsidR="00B6052C" w:rsidRPr="00BF6A00" w:rsidRDefault="00B6052C" w:rsidP="00BF6A00">
      <w:pPr>
        <w:spacing w:line="276" w:lineRule="auto"/>
        <w:rPr>
          <w:rFonts w:cs="Tahoma"/>
        </w:rPr>
      </w:pPr>
    </w:p>
    <w:sectPr w:rsidR="00B6052C" w:rsidRPr="00BF6A00" w:rsidSect="00BF6A0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D83"/>
    <w:rsid w:val="003D17D6"/>
    <w:rsid w:val="00464C77"/>
    <w:rsid w:val="005B1CDF"/>
    <w:rsid w:val="00684F1F"/>
    <w:rsid w:val="008C1229"/>
    <w:rsid w:val="009238B2"/>
    <w:rsid w:val="00AB5CCC"/>
    <w:rsid w:val="00B35BD3"/>
    <w:rsid w:val="00B6052C"/>
    <w:rsid w:val="00BF6A00"/>
    <w:rsid w:val="00D66D83"/>
    <w:rsid w:val="00E009AC"/>
    <w:rsid w:val="00F756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76DB2"/>
  <w15:chartTrackingRefBased/>
  <w15:docId w15:val="{EC80AB78-8438-49B2-A089-4956D22B4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6D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6D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6D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6D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6D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6D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6D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6D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6D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D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6D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6D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6D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6D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6D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6D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6D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6D83"/>
    <w:rPr>
      <w:rFonts w:eastAsiaTheme="majorEastAsia" w:cstheme="majorBidi"/>
      <w:color w:val="272727" w:themeColor="text1" w:themeTint="D8"/>
    </w:rPr>
  </w:style>
  <w:style w:type="paragraph" w:styleId="Title">
    <w:name w:val="Title"/>
    <w:basedOn w:val="Normal"/>
    <w:next w:val="Normal"/>
    <w:link w:val="TitleChar"/>
    <w:uiPriority w:val="10"/>
    <w:qFormat/>
    <w:rsid w:val="00D66D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D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D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6D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6D83"/>
    <w:pPr>
      <w:spacing w:before="160"/>
      <w:jc w:val="center"/>
    </w:pPr>
    <w:rPr>
      <w:i/>
      <w:iCs/>
      <w:color w:val="404040" w:themeColor="text1" w:themeTint="BF"/>
    </w:rPr>
  </w:style>
  <w:style w:type="character" w:customStyle="1" w:styleId="QuoteChar">
    <w:name w:val="Quote Char"/>
    <w:basedOn w:val="DefaultParagraphFont"/>
    <w:link w:val="Quote"/>
    <w:uiPriority w:val="29"/>
    <w:rsid w:val="00D66D83"/>
    <w:rPr>
      <w:i/>
      <w:iCs/>
      <w:color w:val="404040" w:themeColor="text1" w:themeTint="BF"/>
    </w:rPr>
  </w:style>
  <w:style w:type="paragraph" w:styleId="ListParagraph">
    <w:name w:val="List Paragraph"/>
    <w:basedOn w:val="Normal"/>
    <w:uiPriority w:val="34"/>
    <w:qFormat/>
    <w:rsid w:val="00D66D83"/>
    <w:pPr>
      <w:ind w:left="720"/>
      <w:contextualSpacing/>
    </w:pPr>
  </w:style>
  <w:style w:type="character" w:styleId="IntenseEmphasis">
    <w:name w:val="Intense Emphasis"/>
    <w:basedOn w:val="DefaultParagraphFont"/>
    <w:uiPriority w:val="21"/>
    <w:qFormat/>
    <w:rsid w:val="00D66D83"/>
    <w:rPr>
      <w:i/>
      <w:iCs/>
      <w:color w:val="0F4761" w:themeColor="accent1" w:themeShade="BF"/>
    </w:rPr>
  </w:style>
  <w:style w:type="paragraph" w:styleId="IntenseQuote">
    <w:name w:val="Intense Quote"/>
    <w:basedOn w:val="Normal"/>
    <w:next w:val="Normal"/>
    <w:link w:val="IntenseQuoteChar"/>
    <w:uiPriority w:val="30"/>
    <w:qFormat/>
    <w:rsid w:val="00D66D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6D83"/>
    <w:rPr>
      <w:i/>
      <w:iCs/>
      <w:color w:val="0F4761" w:themeColor="accent1" w:themeShade="BF"/>
    </w:rPr>
  </w:style>
  <w:style w:type="character" w:styleId="IntenseReference">
    <w:name w:val="Intense Reference"/>
    <w:basedOn w:val="DefaultParagraphFont"/>
    <w:uiPriority w:val="32"/>
    <w:qFormat/>
    <w:rsid w:val="00D66D83"/>
    <w:rPr>
      <w:b/>
      <w:bCs/>
      <w:smallCaps/>
      <w:color w:val="0F4761" w:themeColor="accent1" w:themeShade="BF"/>
      <w:spacing w:val="5"/>
    </w:rPr>
  </w:style>
  <w:style w:type="paragraph" w:styleId="NoSpacing">
    <w:name w:val="No Spacing"/>
    <w:uiPriority w:val="1"/>
    <w:qFormat/>
    <w:rsid w:val="00BF6A00"/>
    <w:pPr>
      <w:spacing w:after="0" w:line="240" w:lineRule="auto"/>
    </w:pPr>
    <w:rPr>
      <w:kern w:val="0"/>
      <w:sz w:val="22"/>
      <w:szCs w:val="22"/>
      <w14:ligatures w14:val="none"/>
    </w:rPr>
  </w:style>
  <w:style w:type="paragraph" w:styleId="NormalWeb">
    <w:name w:val="Normal (Web)"/>
    <w:basedOn w:val="Normal"/>
    <w:uiPriority w:val="99"/>
    <w:unhideWhenUsed/>
    <w:rsid w:val="00BF6A0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
    <w:name w:val="text"/>
    <w:basedOn w:val="DefaultParagraphFont"/>
    <w:rsid w:val="00BF6A00"/>
  </w:style>
  <w:style w:type="character" w:customStyle="1" w:styleId="chapternum">
    <w:name w:val="chapternum"/>
    <w:basedOn w:val="DefaultParagraphFont"/>
    <w:rsid w:val="00BF6A00"/>
  </w:style>
  <w:style w:type="character" w:customStyle="1" w:styleId="small-caps">
    <w:name w:val="small-caps"/>
    <w:basedOn w:val="DefaultParagraphFont"/>
    <w:rsid w:val="00BF6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959</Words>
  <Characters>4163</Characters>
  <Application>Microsoft Office Word</Application>
  <DocSecurity>0</DocSecurity>
  <Lines>134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Dowland-Pillinger</dc:creator>
  <cp:keywords/>
  <dc:description/>
  <cp:lastModifiedBy>Catherine Dowland-Pillinger</cp:lastModifiedBy>
  <cp:revision>2</cp:revision>
  <cp:lastPrinted>2026-10-23T08:44:00Z</cp:lastPrinted>
  <dcterms:created xsi:type="dcterms:W3CDTF">2026-10-23T14:40:00Z</dcterms:created>
  <dcterms:modified xsi:type="dcterms:W3CDTF">2026-10-23T14:40:00Z</dcterms:modified>
</cp:coreProperties>
</file>