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33C31" w14:textId="77777777" w:rsidR="002F2BA9" w:rsidRPr="002F2BA9" w:rsidRDefault="002F2BA9" w:rsidP="002F2BA9">
      <w:pPr>
        <w:spacing w:line="276" w:lineRule="auto"/>
        <w:jc w:val="center"/>
        <w:rPr>
          <w:rFonts w:asciiTheme="minorHAnsi" w:hAnsiTheme="minorHAnsi"/>
          <w:b/>
          <w:bCs/>
        </w:rPr>
      </w:pPr>
      <w:r w:rsidRPr="002F2BA9">
        <w:rPr>
          <w:rFonts w:asciiTheme="minorHAnsi" w:hAnsiTheme="minorHAnsi"/>
          <w:b/>
          <w:bCs/>
        </w:rPr>
        <w:t>Reflection for the Website – Sunday 27</w:t>
      </w:r>
      <w:r w:rsidRPr="002F2BA9">
        <w:rPr>
          <w:rFonts w:asciiTheme="minorHAnsi" w:hAnsiTheme="minorHAnsi"/>
          <w:b/>
          <w:bCs/>
          <w:vertAlign w:val="superscript"/>
        </w:rPr>
        <w:t>th</w:t>
      </w:r>
      <w:r w:rsidRPr="002F2BA9">
        <w:rPr>
          <w:rFonts w:asciiTheme="minorHAnsi" w:hAnsiTheme="minorHAnsi"/>
          <w:b/>
          <w:bCs/>
        </w:rPr>
        <w:t xml:space="preserve"> September 2026 – Trinity 17A</w:t>
      </w:r>
    </w:p>
    <w:p w14:paraId="7BF47502" w14:textId="77777777" w:rsidR="002F2BA9" w:rsidRPr="002F2BA9" w:rsidRDefault="002F2BA9" w:rsidP="002F2BA9">
      <w:pPr>
        <w:spacing w:line="276" w:lineRule="auto"/>
        <w:rPr>
          <w:rStyle w:val="text"/>
          <w:rFonts w:asciiTheme="minorHAnsi" w:hAnsiTheme="minorHAnsi"/>
          <w:i/>
          <w:iCs/>
          <w:vertAlign w:val="superscript"/>
        </w:rPr>
      </w:pPr>
    </w:p>
    <w:p w14:paraId="2512BE75" w14:textId="383EC6BE" w:rsidR="00B6052C" w:rsidRPr="002F2BA9" w:rsidRDefault="002F2BA9" w:rsidP="002F2BA9">
      <w:pPr>
        <w:spacing w:line="276" w:lineRule="auto"/>
        <w:rPr>
          <w:rFonts w:asciiTheme="minorHAnsi" w:hAnsiTheme="minorHAnsi"/>
          <w:i/>
          <w:iCs/>
          <w:sz w:val="16"/>
          <w:szCs w:val="16"/>
        </w:rPr>
      </w:pPr>
      <w:r w:rsidRPr="002F2BA9">
        <w:rPr>
          <w:rStyle w:val="text"/>
          <w:rFonts w:asciiTheme="minorHAnsi" w:hAnsiTheme="minorHAnsi"/>
          <w:i/>
          <w:iCs/>
          <w:vertAlign w:val="superscript"/>
        </w:rPr>
        <w:t>28 </w:t>
      </w:r>
      <w:r w:rsidR="00EE7FBF">
        <w:rPr>
          <w:rStyle w:val="text"/>
          <w:rFonts w:asciiTheme="minorHAnsi" w:hAnsiTheme="minorHAnsi"/>
          <w:i/>
          <w:iCs/>
        </w:rPr>
        <w:t>“</w:t>
      </w:r>
      <w:r w:rsidRPr="002F2BA9">
        <w:rPr>
          <w:rStyle w:val="text"/>
          <w:rFonts w:asciiTheme="minorHAnsi" w:hAnsiTheme="minorHAnsi"/>
          <w:i/>
          <w:iCs/>
        </w:rPr>
        <w:t xml:space="preserve">What do you think? A man had two sons; he went to the first and said, “Son, go and work in the vineyard today.” </w:t>
      </w:r>
      <w:r w:rsidRPr="002F2BA9">
        <w:rPr>
          <w:rStyle w:val="text"/>
          <w:rFonts w:asciiTheme="minorHAnsi" w:hAnsiTheme="minorHAnsi"/>
          <w:i/>
          <w:iCs/>
          <w:vertAlign w:val="superscript"/>
        </w:rPr>
        <w:t>29 </w:t>
      </w:r>
      <w:r w:rsidRPr="002F2BA9">
        <w:rPr>
          <w:rStyle w:val="text"/>
          <w:rFonts w:asciiTheme="minorHAnsi" w:hAnsiTheme="minorHAnsi"/>
          <w:i/>
          <w:iCs/>
        </w:rPr>
        <w:t xml:space="preserve">He answered, “I will not”; but later he changed his mind and went. </w:t>
      </w:r>
      <w:r w:rsidRPr="002F2BA9">
        <w:rPr>
          <w:rStyle w:val="text"/>
          <w:rFonts w:asciiTheme="minorHAnsi" w:hAnsiTheme="minorHAnsi"/>
          <w:i/>
          <w:iCs/>
          <w:vertAlign w:val="superscript"/>
        </w:rPr>
        <w:t>30 </w:t>
      </w:r>
      <w:r w:rsidRPr="002F2BA9">
        <w:rPr>
          <w:rStyle w:val="text"/>
          <w:rFonts w:asciiTheme="minorHAnsi" w:hAnsiTheme="minorHAnsi"/>
          <w:i/>
          <w:iCs/>
        </w:rPr>
        <w:t>The father</w:t>
      </w:r>
      <w:r w:rsidRPr="002F2BA9">
        <w:rPr>
          <w:rStyle w:val="text"/>
          <w:rFonts w:asciiTheme="minorHAnsi" w:hAnsiTheme="minorHAnsi"/>
          <w:i/>
          <w:iCs/>
          <w:vertAlign w:val="superscript"/>
        </w:rPr>
        <w:t xml:space="preserve"> </w:t>
      </w:r>
      <w:r w:rsidRPr="002F2BA9">
        <w:rPr>
          <w:rStyle w:val="text"/>
          <w:rFonts w:asciiTheme="minorHAnsi" w:hAnsiTheme="minorHAnsi"/>
          <w:i/>
          <w:iCs/>
        </w:rPr>
        <w:t xml:space="preserve">went to the second and said the same; and he answered, “I go, sir”; but he did not go. </w:t>
      </w:r>
      <w:r w:rsidRPr="002F2BA9">
        <w:rPr>
          <w:rStyle w:val="text"/>
          <w:rFonts w:asciiTheme="minorHAnsi" w:hAnsiTheme="minorHAnsi"/>
          <w:i/>
          <w:iCs/>
          <w:vertAlign w:val="superscript"/>
        </w:rPr>
        <w:t>31 </w:t>
      </w:r>
      <w:r w:rsidRPr="002F2BA9">
        <w:rPr>
          <w:rStyle w:val="text"/>
          <w:rFonts w:asciiTheme="minorHAnsi" w:hAnsiTheme="minorHAnsi"/>
          <w:i/>
          <w:iCs/>
        </w:rPr>
        <w:t xml:space="preserve">Which of the two did the will of his father?’ They said, ‘The first.’ Jesus said to them, ‘Truly I tell you, the tax-collectors and the prostitutes are going into the kingdom of God ahead of you. </w:t>
      </w:r>
      <w:r w:rsidRPr="002F2BA9">
        <w:rPr>
          <w:rStyle w:val="text"/>
          <w:rFonts w:asciiTheme="minorHAnsi" w:hAnsiTheme="minorHAnsi"/>
          <w:i/>
          <w:iCs/>
          <w:vertAlign w:val="superscript"/>
        </w:rPr>
        <w:t>32 </w:t>
      </w:r>
      <w:r w:rsidRPr="002F2BA9">
        <w:rPr>
          <w:rStyle w:val="text"/>
          <w:rFonts w:asciiTheme="minorHAnsi" w:hAnsiTheme="minorHAnsi"/>
          <w:i/>
          <w:iCs/>
        </w:rPr>
        <w:t>For John came to you in the way of righteousness and you did not believe him, but the tax-collectors and the prostitutes believed him; and even after you saw it, you did not change your minds and believe him</w:t>
      </w:r>
      <w:r w:rsidR="00EE7FBF">
        <w:rPr>
          <w:rStyle w:val="text"/>
          <w:rFonts w:asciiTheme="minorHAnsi" w:hAnsiTheme="minorHAnsi"/>
          <w:i/>
          <w:iCs/>
        </w:rPr>
        <w:t>”</w:t>
      </w:r>
      <w:r w:rsidRPr="002F2BA9">
        <w:rPr>
          <w:rStyle w:val="text"/>
          <w:rFonts w:asciiTheme="minorHAnsi" w:hAnsiTheme="minorHAnsi"/>
          <w:i/>
          <w:iCs/>
        </w:rPr>
        <w:t>.</w:t>
      </w:r>
      <w:r w:rsidRPr="002F2BA9">
        <w:rPr>
          <w:rStyle w:val="text"/>
          <w:rFonts w:asciiTheme="minorHAnsi" w:hAnsiTheme="minorHAnsi"/>
          <w:i/>
          <w:iCs/>
        </w:rPr>
        <w:t xml:space="preserve">  </w:t>
      </w:r>
      <w:r w:rsidRPr="002F2BA9">
        <w:rPr>
          <w:rStyle w:val="text"/>
          <w:rFonts w:asciiTheme="minorHAnsi" w:hAnsiTheme="minorHAnsi"/>
          <w:i/>
          <w:iCs/>
          <w:sz w:val="16"/>
          <w:szCs w:val="16"/>
        </w:rPr>
        <w:t>Matthew 21:28-32</w:t>
      </w:r>
    </w:p>
    <w:p w14:paraId="68AC5E8B" w14:textId="77777777" w:rsidR="002F2BA9" w:rsidRPr="002F2BA9" w:rsidRDefault="002F2BA9" w:rsidP="002F2BA9">
      <w:pPr>
        <w:spacing w:line="276" w:lineRule="auto"/>
        <w:rPr>
          <w:rFonts w:asciiTheme="minorHAnsi" w:hAnsiTheme="minorHAnsi"/>
        </w:rPr>
      </w:pPr>
    </w:p>
    <w:p w14:paraId="0CDF4B23" w14:textId="2A7FEBB0" w:rsidR="002F2BA9" w:rsidRPr="002F2BA9" w:rsidRDefault="002F2BA9" w:rsidP="002F2BA9">
      <w:pPr>
        <w:spacing w:line="276" w:lineRule="auto"/>
        <w:rPr>
          <w:rFonts w:asciiTheme="minorHAnsi" w:hAnsiTheme="minorHAnsi"/>
        </w:rPr>
      </w:pPr>
      <w:r w:rsidRPr="002F2BA9">
        <w:rPr>
          <w:rFonts w:asciiTheme="minorHAnsi" w:hAnsiTheme="minorHAnsi"/>
        </w:rPr>
        <w:t xml:space="preserve">The setting for today’s parable is in Jerusalem, in the final week before Jesus’ crucifixion. He’s been engaged in a dispute with the religious leaders, who have been challenging him as to what authority he has to teach in the temple, and this </w:t>
      </w:r>
      <w:r w:rsidR="00EE7FBF">
        <w:rPr>
          <w:rFonts w:asciiTheme="minorHAnsi" w:hAnsiTheme="minorHAnsi"/>
        </w:rPr>
        <w:t>parable</w:t>
      </w:r>
      <w:r w:rsidRPr="002F2BA9">
        <w:rPr>
          <w:rFonts w:asciiTheme="minorHAnsi" w:hAnsiTheme="minorHAnsi"/>
        </w:rPr>
        <w:t xml:space="preserve"> is part of his response to them. In it, Jesus </w:t>
      </w:r>
      <w:r w:rsidR="00EE7FBF">
        <w:rPr>
          <w:rFonts w:asciiTheme="minorHAnsi" w:hAnsiTheme="minorHAnsi"/>
        </w:rPr>
        <w:t>illustrates</w:t>
      </w:r>
      <w:r w:rsidRPr="002F2BA9">
        <w:rPr>
          <w:rFonts w:asciiTheme="minorHAnsi" w:hAnsiTheme="minorHAnsi"/>
        </w:rPr>
        <w:t xml:space="preserve"> some of what he’s said previously, about which kinds of people will gain entry to God’s kingdom, by using the two sons and their differing responses to their father’s request. </w:t>
      </w:r>
    </w:p>
    <w:p w14:paraId="04FC7910" w14:textId="77777777" w:rsidR="002F2BA9" w:rsidRPr="002F2BA9" w:rsidRDefault="002F2BA9" w:rsidP="002F2BA9">
      <w:pPr>
        <w:spacing w:line="276" w:lineRule="auto"/>
        <w:rPr>
          <w:rFonts w:asciiTheme="minorHAnsi" w:hAnsiTheme="minorHAnsi"/>
        </w:rPr>
      </w:pPr>
    </w:p>
    <w:p w14:paraId="1043D1F1" w14:textId="777C88E6" w:rsidR="002F2BA9" w:rsidRDefault="002F2BA9" w:rsidP="002F2BA9">
      <w:pPr>
        <w:spacing w:line="276" w:lineRule="auto"/>
        <w:jc w:val="both"/>
        <w:rPr>
          <w:rFonts w:asciiTheme="minorHAnsi" w:hAnsiTheme="minorHAnsi" w:cs="Tahoma"/>
          <w:iCs/>
        </w:rPr>
      </w:pPr>
      <w:r w:rsidRPr="002F2BA9">
        <w:rPr>
          <w:rFonts w:asciiTheme="minorHAnsi" w:hAnsiTheme="minorHAnsi" w:cs="Tahoma"/>
          <w:iCs/>
        </w:rPr>
        <w:t xml:space="preserve">One of the sons, when asked by his father to go and work in the vineyard, says that he will, but fails to do so; whilst the other, though initially refusing his father’s request, changes his mind and later goes and does as he’s been asked. Jesus follows up this story by asking the religious leaders a question that they can’t evade: </w:t>
      </w:r>
      <w:r w:rsidRPr="00EE7FBF">
        <w:rPr>
          <w:rFonts w:asciiTheme="minorHAnsi" w:hAnsiTheme="minorHAnsi" w:cs="Tahoma"/>
          <w:i/>
        </w:rPr>
        <w:t>“Which of the two did the will of his father?”</w:t>
      </w:r>
      <w:r w:rsidR="00EE7FBF">
        <w:rPr>
          <w:rFonts w:asciiTheme="minorHAnsi" w:hAnsiTheme="minorHAnsi" w:cs="Tahoma"/>
          <w:iCs/>
        </w:rPr>
        <w:t xml:space="preserve"> </w:t>
      </w:r>
      <w:r w:rsidRPr="002F2BA9">
        <w:rPr>
          <w:rFonts w:asciiTheme="minorHAnsi" w:hAnsiTheme="minorHAnsi" w:cs="Tahoma"/>
          <w:iCs/>
        </w:rPr>
        <w:t xml:space="preserve">The chief priests and elders cannot but admit that it’s the son who, however rudely he refuses his father’s request at first, does eventually go into the vineyard to work, who in the end does his father’s will – that practical action counts for more than empty promises or rituals, and that those who are able to change their minds and their lives in response to God’s call are the true followers of God. And this admission leaves the way clear for Jesus to launch into an attack on the leaders who are opposing the Gospel message, saying: </w:t>
      </w:r>
      <w:r w:rsidR="00EE7FBF" w:rsidRPr="00EE7FBF">
        <w:rPr>
          <w:rFonts w:asciiTheme="minorHAnsi" w:hAnsiTheme="minorHAnsi" w:cs="Tahoma"/>
          <w:i/>
        </w:rPr>
        <w:t>“</w:t>
      </w:r>
      <w:r w:rsidRPr="00EE7FBF">
        <w:rPr>
          <w:rFonts w:asciiTheme="minorHAnsi" w:hAnsiTheme="minorHAnsi" w:cs="Tahoma"/>
          <w:i/>
        </w:rPr>
        <w:t>Truly I tell you, the tax-collectors and the prostitutes are going into the kingdom of God ahead of you</w:t>
      </w:r>
      <w:r w:rsidR="00EE7FBF" w:rsidRPr="00EE7FBF">
        <w:rPr>
          <w:rFonts w:asciiTheme="minorHAnsi" w:hAnsiTheme="minorHAnsi" w:cs="Tahoma"/>
          <w:i/>
        </w:rPr>
        <w:t>”</w:t>
      </w:r>
      <w:r w:rsidRPr="00EE7FBF">
        <w:rPr>
          <w:rFonts w:asciiTheme="minorHAnsi" w:hAnsiTheme="minorHAnsi" w:cs="Tahoma"/>
          <w:i/>
        </w:rPr>
        <w:t>.</w:t>
      </w:r>
      <w:r w:rsidRPr="002F2BA9">
        <w:rPr>
          <w:rFonts w:asciiTheme="minorHAnsi" w:hAnsiTheme="minorHAnsi" w:cs="Tahoma"/>
          <w:iCs/>
        </w:rPr>
        <w:t xml:space="preserve"> As at other points in the Gospel, Jesus’ words point to a reversal of the expected ordering of things when it comes to the Kingdom of God – it’s not the priests and elders, secure in their positions, who’ll be at the head of the queue for the Kingdom, we’re being told, but rather the despised and marginalised groups – such as tax collectors and prostitutes – who are more responsive to the teaching of both John and Jesus. </w:t>
      </w:r>
    </w:p>
    <w:p w14:paraId="3763DB70" w14:textId="77777777" w:rsidR="00EE7FBF" w:rsidRPr="002F2BA9" w:rsidRDefault="00EE7FBF" w:rsidP="002F2BA9">
      <w:pPr>
        <w:spacing w:line="276" w:lineRule="auto"/>
        <w:jc w:val="both"/>
        <w:rPr>
          <w:rFonts w:asciiTheme="minorHAnsi" w:hAnsiTheme="minorHAnsi" w:cs="Tahoma"/>
          <w:iCs/>
        </w:rPr>
      </w:pPr>
    </w:p>
    <w:p w14:paraId="14D9D269" w14:textId="7F9CE0A7" w:rsidR="002F2BA9" w:rsidRPr="002F2BA9" w:rsidRDefault="002F2BA9" w:rsidP="002F2BA9">
      <w:pPr>
        <w:spacing w:line="276" w:lineRule="auto"/>
        <w:jc w:val="both"/>
        <w:rPr>
          <w:rFonts w:asciiTheme="minorHAnsi" w:hAnsiTheme="minorHAnsi" w:cs="Tahoma"/>
          <w:iCs/>
        </w:rPr>
      </w:pPr>
      <w:r w:rsidRPr="002F2BA9">
        <w:rPr>
          <w:rFonts w:asciiTheme="minorHAnsi" w:hAnsiTheme="minorHAnsi" w:cs="Tahoma"/>
          <w:iCs/>
        </w:rPr>
        <w:t xml:space="preserve">The parable still presents challenges today for established Christians who have maybe become a bit complacent. For we’re all called to work in God’s vineyard, we’re all invited to do our bit to build up God’s Kingdom and welcome other people into that Kingdom, and to rejoice when that happens – even if it means changing or adding to some of what we’re used to in our church life. </w:t>
      </w:r>
    </w:p>
    <w:p w14:paraId="0369C10B" w14:textId="77777777" w:rsidR="002F2BA9" w:rsidRPr="002F2BA9" w:rsidRDefault="002F2BA9" w:rsidP="002F2BA9">
      <w:pPr>
        <w:spacing w:line="276" w:lineRule="auto"/>
        <w:jc w:val="both"/>
        <w:rPr>
          <w:rFonts w:asciiTheme="minorHAnsi" w:hAnsiTheme="minorHAnsi" w:cs="Tahoma"/>
          <w:iCs/>
        </w:rPr>
      </w:pPr>
    </w:p>
    <w:p w14:paraId="0B1F6DA2" w14:textId="77310958" w:rsidR="002F2BA9" w:rsidRPr="002F2BA9" w:rsidRDefault="002F2BA9" w:rsidP="002F2BA9">
      <w:pPr>
        <w:spacing w:line="276" w:lineRule="auto"/>
        <w:jc w:val="both"/>
        <w:rPr>
          <w:rFonts w:asciiTheme="minorHAnsi" w:hAnsiTheme="minorHAnsi" w:cs="Tahoma"/>
          <w:iCs/>
        </w:rPr>
      </w:pPr>
      <w:r w:rsidRPr="002F2BA9">
        <w:rPr>
          <w:rFonts w:asciiTheme="minorHAnsi" w:hAnsiTheme="minorHAnsi" w:cs="Tahoma"/>
          <w:iCs/>
        </w:rPr>
        <w:t xml:space="preserve">We </w:t>
      </w:r>
      <w:r w:rsidRPr="002F2BA9">
        <w:rPr>
          <w:rFonts w:asciiTheme="minorHAnsi" w:hAnsiTheme="minorHAnsi" w:cs="Tahoma"/>
          <w:iCs/>
        </w:rPr>
        <w:t xml:space="preserve">end with a prayer that we may all respond genuinely and actively to that call: </w:t>
      </w:r>
    </w:p>
    <w:p w14:paraId="4FBDA0E4" w14:textId="77777777" w:rsidR="002F2BA9" w:rsidRPr="00EE7FBF" w:rsidRDefault="002F2BA9" w:rsidP="002F2BA9">
      <w:pPr>
        <w:spacing w:line="276" w:lineRule="auto"/>
        <w:jc w:val="center"/>
        <w:rPr>
          <w:rFonts w:asciiTheme="minorHAnsi" w:hAnsiTheme="minorHAnsi" w:cs="Tahoma"/>
          <w:i/>
        </w:rPr>
      </w:pPr>
      <w:r w:rsidRPr="00EE7FBF">
        <w:rPr>
          <w:rFonts w:asciiTheme="minorHAnsi" w:hAnsiTheme="minorHAnsi" w:cs="Tahoma"/>
          <w:i/>
        </w:rPr>
        <w:t>We open ourselves again to Your call,</w:t>
      </w:r>
    </w:p>
    <w:p w14:paraId="38D217C8" w14:textId="77777777" w:rsidR="002F2BA9" w:rsidRPr="00EE7FBF" w:rsidRDefault="002F2BA9" w:rsidP="002F2BA9">
      <w:pPr>
        <w:spacing w:line="276" w:lineRule="auto"/>
        <w:jc w:val="center"/>
        <w:rPr>
          <w:rFonts w:asciiTheme="minorHAnsi" w:hAnsiTheme="minorHAnsi" w:cs="Tahoma"/>
          <w:i/>
        </w:rPr>
      </w:pPr>
      <w:r w:rsidRPr="00EE7FBF">
        <w:rPr>
          <w:rFonts w:asciiTheme="minorHAnsi" w:hAnsiTheme="minorHAnsi" w:cs="Tahoma"/>
          <w:i/>
        </w:rPr>
        <w:t>determined to do what we promise,</w:t>
      </w:r>
    </w:p>
    <w:p w14:paraId="6EE71C09" w14:textId="77777777" w:rsidR="002F2BA9" w:rsidRPr="00EE7FBF" w:rsidRDefault="002F2BA9" w:rsidP="002F2BA9">
      <w:pPr>
        <w:spacing w:line="276" w:lineRule="auto"/>
        <w:jc w:val="center"/>
        <w:rPr>
          <w:rFonts w:asciiTheme="minorHAnsi" w:hAnsiTheme="minorHAnsi" w:cs="Tahoma"/>
          <w:i/>
        </w:rPr>
      </w:pPr>
      <w:r w:rsidRPr="00EE7FBF">
        <w:rPr>
          <w:rFonts w:asciiTheme="minorHAnsi" w:hAnsiTheme="minorHAnsi" w:cs="Tahoma"/>
          <w:i/>
        </w:rPr>
        <w:t>to follow Your Way,</w:t>
      </w:r>
    </w:p>
    <w:p w14:paraId="332B70F1" w14:textId="77777777" w:rsidR="002F2BA9" w:rsidRPr="00EE7FBF" w:rsidRDefault="002F2BA9" w:rsidP="002F2BA9">
      <w:pPr>
        <w:spacing w:line="276" w:lineRule="auto"/>
        <w:jc w:val="center"/>
        <w:rPr>
          <w:rFonts w:asciiTheme="minorHAnsi" w:hAnsiTheme="minorHAnsi" w:cs="Tahoma"/>
          <w:i/>
        </w:rPr>
      </w:pPr>
      <w:r w:rsidRPr="00EE7FBF">
        <w:rPr>
          <w:rFonts w:asciiTheme="minorHAnsi" w:hAnsiTheme="minorHAnsi" w:cs="Tahoma"/>
          <w:i/>
        </w:rPr>
        <w:t>to embody Your Truth</w:t>
      </w:r>
    </w:p>
    <w:p w14:paraId="2498A824" w14:textId="77777777" w:rsidR="002F2BA9" w:rsidRPr="00EE7FBF" w:rsidRDefault="002F2BA9" w:rsidP="002F2BA9">
      <w:pPr>
        <w:spacing w:line="276" w:lineRule="auto"/>
        <w:jc w:val="center"/>
        <w:rPr>
          <w:rFonts w:asciiTheme="minorHAnsi" w:hAnsiTheme="minorHAnsi" w:cs="Tahoma"/>
          <w:i/>
        </w:rPr>
      </w:pPr>
      <w:r w:rsidRPr="00EE7FBF">
        <w:rPr>
          <w:rFonts w:asciiTheme="minorHAnsi" w:hAnsiTheme="minorHAnsi" w:cs="Tahoma"/>
          <w:i/>
        </w:rPr>
        <w:t>to share Your Life.</w:t>
      </w:r>
    </w:p>
    <w:p w14:paraId="0F7737B6" w14:textId="77777777" w:rsidR="002F2BA9" w:rsidRPr="00EE7FBF" w:rsidRDefault="002F2BA9" w:rsidP="002F2BA9">
      <w:pPr>
        <w:spacing w:line="276" w:lineRule="auto"/>
        <w:jc w:val="center"/>
        <w:rPr>
          <w:rFonts w:asciiTheme="minorHAnsi" w:hAnsiTheme="minorHAnsi" w:cs="Tahoma"/>
          <w:i/>
        </w:rPr>
      </w:pPr>
      <w:r w:rsidRPr="00EE7FBF">
        <w:rPr>
          <w:rFonts w:asciiTheme="minorHAnsi" w:hAnsiTheme="minorHAnsi" w:cs="Tahoma"/>
          <w:i/>
        </w:rPr>
        <w:t>And to do it all with thanksgiving and praise.</w:t>
      </w:r>
    </w:p>
    <w:p w14:paraId="44A8F53E" w14:textId="7316BEA9" w:rsidR="002F2BA9" w:rsidRPr="00EE7FBF" w:rsidRDefault="002F2BA9" w:rsidP="00EE7FBF">
      <w:pPr>
        <w:spacing w:line="276" w:lineRule="auto"/>
        <w:jc w:val="center"/>
        <w:rPr>
          <w:rFonts w:asciiTheme="minorHAnsi" w:hAnsiTheme="minorHAnsi" w:cs="Tahoma"/>
          <w:i/>
        </w:rPr>
      </w:pPr>
      <w:r w:rsidRPr="00EE7FBF">
        <w:rPr>
          <w:rFonts w:asciiTheme="minorHAnsi" w:hAnsiTheme="minorHAnsi" w:cs="Tahoma"/>
          <w:i/>
        </w:rPr>
        <w:t>Amen</w:t>
      </w:r>
      <w:r w:rsidR="00EE7FBF" w:rsidRPr="00EE7FBF">
        <w:rPr>
          <w:rFonts w:asciiTheme="minorHAnsi" w:hAnsiTheme="minorHAnsi" w:cs="Tahoma"/>
          <w:i/>
        </w:rPr>
        <w:t>.</w:t>
      </w:r>
    </w:p>
    <w:sectPr w:rsidR="002F2BA9" w:rsidRPr="00EE7FBF" w:rsidSect="002F2BA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BA9"/>
    <w:rsid w:val="002F2BA9"/>
    <w:rsid w:val="00AB5CCC"/>
    <w:rsid w:val="00B35BD3"/>
    <w:rsid w:val="00B6052C"/>
    <w:rsid w:val="00EE7FBF"/>
    <w:rsid w:val="00F36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3ACE9"/>
  <w15:chartTrackingRefBased/>
  <w15:docId w15:val="{5222FA8E-D43F-4E9E-9EF9-677115154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BA9"/>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F2B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B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B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B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B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B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B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B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B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B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B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B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B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B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B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B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B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BA9"/>
    <w:rPr>
      <w:rFonts w:eastAsiaTheme="majorEastAsia" w:cstheme="majorBidi"/>
      <w:color w:val="272727" w:themeColor="text1" w:themeTint="D8"/>
    </w:rPr>
  </w:style>
  <w:style w:type="paragraph" w:styleId="Title">
    <w:name w:val="Title"/>
    <w:basedOn w:val="Normal"/>
    <w:next w:val="Normal"/>
    <w:link w:val="TitleChar"/>
    <w:uiPriority w:val="10"/>
    <w:qFormat/>
    <w:rsid w:val="002F2B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B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B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B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BA9"/>
    <w:pPr>
      <w:spacing w:before="160"/>
      <w:jc w:val="center"/>
    </w:pPr>
    <w:rPr>
      <w:i/>
      <w:iCs/>
      <w:color w:val="404040" w:themeColor="text1" w:themeTint="BF"/>
    </w:rPr>
  </w:style>
  <w:style w:type="character" w:customStyle="1" w:styleId="QuoteChar">
    <w:name w:val="Quote Char"/>
    <w:basedOn w:val="DefaultParagraphFont"/>
    <w:link w:val="Quote"/>
    <w:uiPriority w:val="29"/>
    <w:rsid w:val="002F2BA9"/>
    <w:rPr>
      <w:i/>
      <w:iCs/>
      <w:color w:val="404040" w:themeColor="text1" w:themeTint="BF"/>
    </w:rPr>
  </w:style>
  <w:style w:type="paragraph" w:styleId="ListParagraph">
    <w:name w:val="List Paragraph"/>
    <w:basedOn w:val="Normal"/>
    <w:uiPriority w:val="34"/>
    <w:qFormat/>
    <w:rsid w:val="002F2BA9"/>
    <w:pPr>
      <w:ind w:left="720"/>
      <w:contextualSpacing/>
    </w:pPr>
  </w:style>
  <w:style w:type="character" w:styleId="IntenseEmphasis">
    <w:name w:val="Intense Emphasis"/>
    <w:basedOn w:val="DefaultParagraphFont"/>
    <w:uiPriority w:val="21"/>
    <w:qFormat/>
    <w:rsid w:val="002F2BA9"/>
    <w:rPr>
      <w:i/>
      <w:iCs/>
      <w:color w:val="0F4761" w:themeColor="accent1" w:themeShade="BF"/>
    </w:rPr>
  </w:style>
  <w:style w:type="paragraph" w:styleId="IntenseQuote">
    <w:name w:val="Intense Quote"/>
    <w:basedOn w:val="Normal"/>
    <w:next w:val="Normal"/>
    <w:link w:val="IntenseQuoteChar"/>
    <w:uiPriority w:val="30"/>
    <w:qFormat/>
    <w:rsid w:val="002F2B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BA9"/>
    <w:rPr>
      <w:i/>
      <w:iCs/>
      <w:color w:val="0F4761" w:themeColor="accent1" w:themeShade="BF"/>
    </w:rPr>
  </w:style>
  <w:style w:type="character" w:styleId="IntenseReference">
    <w:name w:val="Intense Reference"/>
    <w:basedOn w:val="DefaultParagraphFont"/>
    <w:uiPriority w:val="32"/>
    <w:qFormat/>
    <w:rsid w:val="002F2BA9"/>
    <w:rPr>
      <w:b/>
      <w:bCs/>
      <w:smallCaps/>
      <w:color w:val="0F4761" w:themeColor="accent1" w:themeShade="BF"/>
      <w:spacing w:val="5"/>
    </w:rPr>
  </w:style>
  <w:style w:type="character" w:customStyle="1" w:styleId="text">
    <w:name w:val="text"/>
    <w:basedOn w:val="DefaultParagraphFont"/>
    <w:rsid w:val="002F2BA9"/>
  </w:style>
  <w:style w:type="character" w:styleId="Hyperlink">
    <w:name w:val="Hyperlink"/>
    <w:basedOn w:val="DefaultParagraphFont"/>
    <w:uiPriority w:val="99"/>
    <w:semiHidden/>
    <w:unhideWhenUsed/>
    <w:rsid w:val="002F2B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622</Words>
  <Characters>2763</Characters>
  <Application>Microsoft Office Word</Application>
  <DocSecurity>0</DocSecurity>
  <Lines>70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Dowland-Pillinger</dc:creator>
  <cp:keywords/>
  <dc:description/>
  <cp:lastModifiedBy>Catherine Dowland-Pillinger</cp:lastModifiedBy>
  <cp:revision>1</cp:revision>
  <dcterms:created xsi:type="dcterms:W3CDTF">2026-09-23T18:24:00Z</dcterms:created>
  <dcterms:modified xsi:type="dcterms:W3CDTF">2026-09-23T18:37:00Z</dcterms:modified>
</cp:coreProperties>
</file>