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5A8F" w14:textId="77777777" w:rsidR="00D5462B" w:rsidRPr="00D5462B" w:rsidRDefault="00D5462B" w:rsidP="00D5462B">
      <w:pPr>
        <w:spacing w:after="0" w:line="256" w:lineRule="auto"/>
        <w:ind w:left="35" w:right="3"/>
        <w:jc w:val="center"/>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sz w:val="44"/>
          <w:szCs w:val="44"/>
          <w:lang w:eastAsia="en-GB"/>
          <w14:ligatures w14:val="none"/>
        </w:rPr>
        <w:t xml:space="preserve">Lone Working  </w:t>
      </w:r>
    </w:p>
    <w:p w14:paraId="1BF3F4C5" w14:textId="29A9C902" w:rsidR="00D5462B" w:rsidRPr="00D5462B" w:rsidRDefault="00D5462B" w:rsidP="00D5462B">
      <w:pPr>
        <w:spacing w:after="0" w:line="256" w:lineRule="auto"/>
        <w:ind w:left="35"/>
        <w:jc w:val="center"/>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sz w:val="44"/>
          <w:szCs w:val="44"/>
          <w:lang w:eastAsia="en-GB"/>
          <w14:ligatures w14:val="none"/>
        </w:rPr>
        <w:t>Policy and Practice </w:t>
      </w:r>
      <w:r w:rsidR="00D34033">
        <w:rPr>
          <w:rFonts w:ascii="Segoe UI" w:eastAsia="Times New Roman" w:hAnsi="Segoe UI" w:cs="Segoe UI"/>
          <w:color w:val="364557"/>
          <w:kern w:val="0"/>
          <w:sz w:val="44"/>
          <w:szCs w:val="44"/>
          <w:lang w:eastAsia="en-GB"/>
          <w14:ligatures w14:val="none"/>
        </w:rPr>
        <w:t>2026</w:t>
      </w:r>
      <w:r w:rsidRPr="00D5462B">
        <w:rPr>
          <w:rFonts w:ascii="Segoe UI" w:eastAsia="Times New Roman" w:hAnsi="Segoe UI" w:cs="Segoe UI"/>
          <w:color w:val="364557"/>
          <w:kern w:val="0"/>
          <w:sz w:val="44"/>
          <w:szCs w:val="44"/>
          <w:lang w:eastAsia="en-GB"/>
          <w14:ligatures w14:val="none"/>
        </w:rPr>
        <w:t xml:space="preserve"> </w:t>
      </w:r>
    </w:p>
    <w:p w14:paraId="7901F4B7" w14:textId="77777777" w:rsidR="00D5462B" w:rsidRPr="00D5462B" w:rsidRDefault="00D5462B" w:rsidP="00D5462B">
      <w:pPr>
        <w:spacing w:after="0" w:line="256" w:lineRule="auto"/>
        <w:ind w:left="108"/>
        <w:jc w:val="center"/>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sz w:val="44"/>
          <w:szCs w:val="44"/>
          <w:lang w:eastAsia="en-GB"/>
          <w14:ligatures w14:val="none"/>
        </w:rPr>
        <w:t> </w:t>
      </w:r>
    </w:p>
    <w:p w14:paraId="5B1617CD"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799BEF1B" w14:textId="77777777" w:rsidR="00D5462B" w:rsidRPr="00D34033" w:rsidRDefault="00D5462B" w:rsidP="00D5462B">
      <w:pPr>
        <w:spacing w:after="100" w:afterAutospacing="1" w:line="360" w:lineRule="atLeast"/>
        <w:rPr>
          <w:rFonts w:ascii="Segoe UI" w:eastAsia="Times New Roman" w:hAnsi="Segoe UI" w:cs="Segoe UI"/>
          <w:b/>
          <w:bCs/>
          <w:color w:val="364557"/>
          <w:kern w:val="0"/>
          <w:sz w:val="28"/>
          <w:szCs w:val="28"/>
          <w:lang w:eastAsia="en-GB"/>
          <w14:ligatures w14:val="none"/>
        </w:rPr>
      </w:pPr>
      <w:r w:rsidRPr="00D34033">
        <w:rPr>
          <w:rFonts w:ascii="Segoe UI" w:eastAsia="Times New Roman" w:hAnsi="Segoe UI" w:cs="Segoe UI"/>
          <w:b/>
          <w:bCs/>
          <w:color w:val="364557"/>
          <w:kern w:val="0"/>
          <w:sz w:val="28"/>
          <w:szCs w:val="28"/>
          <w:lang w:eastAsia="en-GB"/>
          <w14:ligatures w14:val="none"/>
        </w:rPr>
        <w:t xml:space="preserve">Guidelines on Lone Working and Personal Safety  </w:t>
      </w:r>
    </w:p>
    <w:p w14:paraId="6E30E4A1"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64BFDE36" w14:textId="77777777" w:rsidR="00D5462B" w:rsidRPr="00D5462B" w:rsidRDefault="00D5462B" w:rsidP="00D5462B">
      <w:pPr>
        <w:spacing w:after="100" w:afterAutospacing="1" w:line="240" w:lineRule="auto"/>
        <w:outlineLvl w:val="0"/>
        <w:rPr>
          <w:rFonts w:ascii="Segoe UI" w:eastAsia="Times New Roman" w:hAnsi="Segoe UI" w:cs="Segoe UI"/>
          <w:b/>
          <w:bCs/>
          <w:color w:val="2F3133"/>
          <w:kern w:val="36"/>
          <w:sz w:val="27"/>
          <w:szCs w:val="27"/>
          <w:lang w:eastAsia="en-GB"/>
          <w14:ligatures w14:val="none"/>
        </w:rPr>
      </w:pPr>
      <w:r w:rsidRPr="00D5462B">
        <w:rPr>
          <w:rFonts w:ascii="Segoe UI" w:eastAsia="Times New Roman" w:hAnsi="Segoe UI" w:cs="Segoe UI"/>
          <w:b/>
          <w:bCs/>
          <w:color w:val="2F3133"/>
          <w:kern w:val="36"/>
          <w:sz w:val="27"/>
          <w:szCs w:val="27"/>
          <w:lang w:eastAsia="en-GB"/>
          <w14:ligatures w14:val="none"/>
        </w:rPr>
        <w:t xml:space="preserve">Introduction </w:t>
      </w:r>
    </w:p>
    <w:p w14:paraId="2FBCA2D9"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72C02184"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We recognise that </w:t>
      </w:r>
      <w:proofErr w:type="gramStart"/>
      <w:r w:rsidRPr="00D5462B">
        <w:rPr>
          <w:rFonts w:ascii="Segoe UI" w:eastAsia="Times New Roman" w:hAnsi="Segoe UI" w:cs="Segoe UI"/>
          <w:color w:val="364557"/>
          <w:kern w:val="0"/>
          <w:lang w:eastAsia="en-GB"/>
          <w14:ligatures w14:val="none"/>
        </w:rPr>
        <w:t>during the course of</w:t>
      </w:r>
      <w:proofErr w:type="gramEnd"/>
      <w:r w:rsidRPr="00D5462B">
        <w:rPr>
          <w:rFonts w:ascii="Segoe UI" w:eastAsia="Times New Roman" w:hAnsi="Segoe UI" w:cs="Segoe UI"/>
          <w:color w:val="364557"/>
          <w:kern w:val="0"/>
          <w:lang w:eastAsia="en-GB"/>
          <w14:ligatures w14:val="none"/>
        </w:rPr>
        <w:t xml:space="preserve"> their work, church officers, including clergy and volunteers may find themselves working alone. This may be in church premises, visiting individuals in their homes, or receiving people in their own home. This may occur regularly or occasionally but will be a necessary part of the role.  </w:t>
      </w:r>
    </w:p>
    <w:p w14:paraId="4FD2B81E"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61EE37C7"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Where the work involves home visits, the safety of both the visitor and the person being visited is paramount. The work of clergy may carry additional risks. It is important that these are fully understood and that a risk assessment and adequate arrangements are made to ensure they are as safe as possible.  </w:t>
      </w:r>
    </w:p>
    <w:p w14:paraId="0ADEC82E"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1FB23BFE" w14:textId="77777777" w:rsidR="00D5462B" w:rsidRPr="00D5462B" w:rsidRDefault="00D5462B" w:rsidP="00D5462B">
      <w:pPr>
        <w:spacing w:after="100" w:afterAutospacing="1" w:line="240" w:lineRule="auto"/>
        <w:outlineLvl w:val="0"/>
        <w:rPr>
          <w:rFonts w:ascii="Segoe UI" w:eastAsia="Times New Roman" w:hAnsi="Segoe UI" w:cs="Segoe UI"/>
          <w:b/>
          <w:bCs/>
          <w:color w:val="2F3133"/>
          <w:kern w:val="36"/>
          <w:sz w:val="27"/>
          <w:szCs w:val="27"/>
          <w:lang w:eastAsia="en-GB"/>
          <w14:ligatures w14:val="none"/>
        </w:rPr>
      </w:pPr>
      <w:r w:rsidRPr="00D5462B">
        <w:rPr>
          <w:rFonts w:ascii="Segoe UI" w:eastAsia="Times New Roman" w:hAnsi="Segoe UI" w:cs="Segoe UI"/>
          <w:b/>
          <w:bCs/>
          <w:color w:val="2F3133"/>
          <w:kern w:val="36"/>
          <w:sz w:val="27"/>
          <w:szCs w:val="27"/>
          <w:lang w:eastAsia="en-GB"/>
          <w14:ligatures w14:val="none"/>
        </w:rPr>
        <w:t xml:space="preserve">Potential hazards of lone working  </w:t>
      </w:r>
    </w:p>
    <w:p w14:paraId="13B44A5B"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There are </w:t>
      </w:r>
      <w:proofErr w:type="gramStart"/>
      <w:r w:rsidRPr="00D5462B">
        <w:rPr>
          <w:rFonts w:ascii="Segoe UI" w:eastAsia="Times New Roman" w:hAnsi="Segoe UI" w:cs="Segoe UI"/>
          <w:color w:val="364557"/>
          <w:kern w:val="0"/>
          <w:lang w:eastAsia="en-GB"/>
          <w14:ligatures w14:val="none"/>
        </w:rPr>
        <w:t>a number of</w:t>
      </w:r>
      <w:proofErr w:type="gramEnd"/>
      <w:r w:rsidRPr="00D5462B">
        <w:rPr>
          <w:rFonts w:ascii="Segoe UI" w:eastAsia="Times New Roman" w:hAnsi="Segoe UI" w:cs="Segoe UI"/>
          <w:color w:val="364557"/>
          <w:kern w:val="0"/>
          <w:lang w:eastAsia="en-GB"/>
          <w14:ligatures w14:val="none"/>
        </w:rPr>
        <w:t xml:space="preserve"> areas where risks may be greater when working alone: </w:t>
      </w:r>
    </w:p>
    <w:p w14:paraId="069538B0"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Accidents or sudden illness when there is no-one to summon help or first aid.  </w:t>
      </w:r>
    </w:p>
    <w:p w14:paraId="25AC712F"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Violence or the threat of violence.  </w:t>
      </w:r>
    </w:p>
    <w:p w14:paraId="637EE938"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Allegations of inappropriate and/or abusive behaviour. </w:t>
      </w:r>
    </w:p>
    <w:p w14:paraId="16C5FEAF"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Fire or other threat.  </w:t>
      </w:r>
    </w:p>
    <w:p w14:paraId="44C84449"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Attempting tasks which cannot safely be done by one person alone, e.g. heavy lifting, or use of certain equipment.  </w:t>
      </w:r>
    </w:p>
    <w:p w14:paraId="51F06DA6"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Lack of safe way in or out of a building (e.g. danger of being accidentally locked in). </w:t>
      </w:r>
    </w:p>
    <w:p w14:paraId="0FAB5DF0" w14:textId="77777777" w:rsidR="00D5462B" w:rsidRPr="00D5462B" w:rsidRDefault="00D5462B" w:rsidP="00D5462B">
      <w:pPr>
        <w:spacing w:after="100" w:afterAutospacing="1" w:line="360" w:lineRule="atLeast"/>
        <w:ind w:left="705"/>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lastRenderedPageBreak/>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Travelling, particularly in bad weather. </w:t>
      </w:r>
    </w:p>
    <w:p w14:paraId="3C3F717E"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68F1B62E" w14:textId="77777777" w:rsidR="00D5462B" w:rsidRPr="00D5462B" w:rsidRDefault="00D5462B" w:rsidP="00D5462B">
      <w:pPr>
        <w:spacing w:after="100" w:afterAutospacing="1" w:line="240" w:lineRule="auto"/>
        <w:outlineLvl w:val="0"/>
        <w:rPr>
          <w:rFonts w:ascii="Segoe UI" w:eastAsia="Times New Roman" w:hAnsi="Segoe UI" w:cs="Segoe UI"/>
          <w:b/>
          <w:bCs/>
          <w:color w:val="2F3133"/>
          <w:kern w:val="36"/>
          <w:sz w:val="27"/>
          <w:szCs w:val="27"/>
          <w:lang w:eastAsia="en-GB"/>
          <w14:ligatures w14:val="none"/>
        </w:rPr>
      </w:pPr>
      <w:r w:rsidRPr="00D5462B">
        <w:rPr>
          <w:rFonts w:ascii="Segoe UI" w:eastAsia="Times New Roman" w:hAnsi="Segoe UI" w:cs="Segoe UI"/>
          <w:b/>
          <w:bCs/>
          <w:color w:val="2F3133"/>
          <w:kern w:val="36"/>
          <w:sz w:val="27"/>
          <w:szCs w:val="27"/>
          <w:lang w:eastAsia="en-GB"/>
          <w14:ligatures w14:val="none"/>
        </w:rPr>
        <w:t xml:space="preserve">Assessing the risks of lone working </w:t>
      </w:r>
    </w:p>
    <w:p w14:paraId="1BE6E086"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b/>
          <w:bCs/>
          <w:color w:val="364557"/>
          <w:kern w:val="0"/>
          <w:lang w:eastAsia="en-GB"/>
          <w14:ligatures w14:val="none"/>
        </w:rPr>
        <w:t> </w:t>
      </w:r>
    </w:p>
    <w:p w14:paraId="0340380B"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The perception of what is a risk and the actual risk itself may be seen differently by individuals. For example, an inexperienced worker may underestimate the risks of an activity; some church officers, may feel particularly vulnerable to violence after dark; or a medical condition may make it unsafe for an individual to work alone.  </w:t>
      </w:r>
    </w:p>
    <w:p w14:paraId="51B2BCC9"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39F7C65F" w14:textId="3771BC51" w:rsidR="00D5462B" w:rsidRPr="00D34033" w:rsidRDefault="00D5462B" w:rsidP="00D34033">
      <w:pPr>
        <w:spacing w:after="100" w:afterAutospacing="1" w:line="240" w:lineRule="auto"/>
        <w:outlineLvl w:val="0"/>
        <w:rPr>
          <w:rFonts w:ascii="Segoe UI" w:eastAsia="Times New Roman" w:hAnsi="Segoe UI" w:cs="Segoe UI"/>
          <w:b/>
          <w:bCs/>
          <w:color w:val="2F3133"/>
          <w:kern w:val="36"/>
          <w:sz w:val="27"/>
          <w:szCs w:val="27"/>
          <w:lang w:eastAsia="en-GB"/>
          <w14:ligatures w14:val="none"/>
        </w:rPr>
      </w:pPr>
      <w:r w:rsidRPr="00D5462B">
        <w:rPr>
          <w:rFonts w:ascii="Segoe UI" w:eastAsia="Times New Roman" w:hAnsi="Segoe UI" w:cs="Segoe UI"/>
          <w:b/>
          <w:bCs/>
          <w:color w:val="2F3133"/>
          <w:kern w:val="36"/>
          <w:sz w:val="27"/>
          <w:szCs w:val="27"/>
          <w:lang w:eastAsia="en-GB"/>
          <w14:ligatures w14:val="none"/>
        </w:rPr>
        <w:t>Measures to minimise the risks of lone working</w:t>
      </w:r>
    </w:p>
    <w:p w14:paraId="718201E0" w14:textId="21523184"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Reducing the risks is the best form of protection. </w:t>
      </w:r>
    </w:p>
    <w:p w14:paraId="238EE6A3"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Consider the following: </w:t>
      </w:r>
    </w:p>
    <w:p w14:paraId="3C32C339" w14:textId="109853B3"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Know as much as possible about any potentially risk</w:t>
      </w:r>
      <w:r w:rsidR="00D34033">
        <w:rPr>
          <w:rFonts w:ascii="Segoe UI" w:eastAsia="Times New Roman" w:hAnsi="Segoe UI" w:cs="Segoe UI"/>
          <w:color w:val="364557"/>
          <w:kern w:val="0"/>
          <w:lang w:eastAsia="en-GB"/>
          <w14:ligatures w14:val="none"/>
        </w:rPr>
        <w:t xml:space="preserve">y </w:t>
      </w:r>
      <w:r w:rsidRPr="00D5462B">
        <w:rPr>
          <w:rFonts w:ascii="Segoe UI" w:eastAsia="Times New Roman" w:hAnsi="Segoe UI" w:cs="Segoe UI"/>
          <w:color w:val="364557"/>
          <w:kern w:val="0"/>
          <w:lang w:eastAsia="en-GB"/>
          <w14:ligatures w14:val="none"/>
        </w:rPr>
        <w:t xml:space="preserve">situation.  </w:t>
      </w:r>
    </w:p>
    <w:p w14:paraId="02782A8B" w14:textId="3ECFA51D"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Avoid, as far as possible, situations with significant risk of vulnerability. </w:t>
      </w:r>
    </w:p>
    <w:p w14:paraId="5704B8E3" w14:textId="3EFE0E05"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Consider beforehand a strategy for a swift exit if a situation changes. </w:t>
      </w:r>
    </w:p>
    <w:p w14:paraId="6B35C49D" w14:textId="77777777"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Be aware of hazards such as trip risks. </w:t>
      </w:r>
    </w:p>
    <w:p w14:paraId="08C4BE50" w14:textId="18F1A2B0" w:rsidR="00D5462B" w:rsidRPr="00D5462B" w:rsidRDefault="00D5462B" w:rsidP="00D5462B">
      <w:pPr>
        <w:spacing w:after="2" w:line="237" w:lineRule="auto"/>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Consider who else might be available to be working in church (also applies at one’s home) if a </w:t>
      </w:r>
      <w:r w:rsidR="00D34033" w:rsidRPr="00D5462B">
        <w:rPr>
          <w:rFonts w:ascii="Segoe UI" w:eastAsia="Times New Roman" w:hAnsi="Segoe UI" w:cs="Segoe UI"/>
          <w:color w:val="364557"/>
          <w:kern w:val="0"/>
          <w:lang w:eastAsia="en-GB"/>
          <w14:ligatures w14:val="none"/>
        </w:rPr>
        <w:t>one-to-one</w:t>
      </w:r>
      <w:r w:rsidRPr="00D5462B">
        <w:rPr>
          <w:rFonts w:ascii="Segoe UI" w:eastAsia="Times New Roman" w:hAnsi="Segoe UI" w:cs="Segoe UI"/>
          <w:color w:val="364557"/>
          <w:kern w:val="0"/>
          <w:lang w:eastAsia="en-GB"/>
          <w14:ligatures w14:val="none"/>
        </w:rPr>
        <w:t xml:space="preserve"> meeting is requested. </w:t>
      </w:r>
    </w:p>
    <w:p w14:paraId="7EC5BF87" w14:textId="77777777"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Be familiar with strategies for dealing with difficult situations. </w:t>
      </w:r>
    </w:p>
    <w:p w14:paraId="03518E4A" w14:textId="77777777"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Be aware of effective communication skills. </w:t>
      </w:r>
    </w:p>
    <w:p w14:paraId="6ACC6441" w14:textId="77777777"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Ensure you have a mobile phone with you. </w:t>
      </w:r>
    </w:p>
    <w:p w14:paraId="3A1666BA" w14:textId="77777777" w:rsidR="00D34033" w:rsidRDefault="00D34033" w:rsidP="00D34033">
      <w:pPr>
        <w:spacing w:after="100" w:afterAutospacing="1" w:line="360" w:lineRule="atLeast"/>
        <w:ind w:left="730"/>
        <w:rPr>
          <w:rFonts w:ascii="Segoe UI" w:eastAsia="Times New Roman" w:hAnsi="Segoe UI" w:cs="Segoe UI"/>
          <w:color w:val="364557"/>
          <w:kern w:val="0"/>
          <w:lang w:eastAsia="en-GB"/>
          <w14:ligatures w14:val="none"/>
        </w:rPr>
      </w:pPr>
      <w:r>
        <w:rPr>
          <w:rFonts w:ascii="Segoe UI" w:eastAsia="Times New Roman" w:hAnsi="Segoe UI" w:cs="Segoe UI"/>
          <w:color w:val="364557"/>
          <w:kern w:val="0"/>
          <w:lang w:eastAsia="en-GB"/>
          <w14:ligatures w14:val="none"/>
        </w:rPr>
        <w:t>t</w:t>
      </w:r>
      <w:r w:rsidR="00D5462B" w:rsidRPr="00D5462B">
        <w:rPr>
          <w:rFonts w:ascii="Segoe UI" w:eastAsia="Times New Roman" w:hAnsi="Segoe UI" w:cs="Segoe UI"/>
          <w:color w:val="364557"/>
          <w:kern w:val="0"/>
          <w:lang w:eastAsia="en-GB"/>
          <w14:ligatures w14:val="none"/>
        </w:rPr>
        <w:t xml:space="preserve">hat is charged with emergency contact numbers handy  </w:t>
      </w:r>
    </w:p>
    <w:p w14:paraId="2A61BA81" w14:textId="1797EAC6" w:rsidR="00D5462B" w:rsidRPr="00D5462B" w:rsidRDefault="00D5462B" w:rsidP="00D34033">
      <w:pPr>
        <w:spacing w:after="100" w:afterAutospacing="1" w:line="360" w:lineRule="atLeast"/>
        <w:ind w:left="730"/>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Let someone else know where you are going and when you </w:t>
      </w:r>
      <w:r w:rsidR="00D34033" w:rsidRPr="00D5462B">
        <w:rPr>
          <w:rFonts w:ascii="Segoe UI" w:eastAsia="Times New Roman" w:hAnsi="Segoe UI" w:cs="Segoe UI"/>
          <w:color w:val="364557"/>
          <w:kern w:val="0"/>
          <w:lang w:eastAsia="en-GB"/>
          <w14:ligatures w14:val="none"/>
        </w:rPr>
        <w:t>will be</w:t>
      </w:r>
      <w:r w:rsidRPr="00D5462B">
        <w:rPr>
          <w:rFonts w:ascii="Segoe UI" w:eastAsia="Times New Roman" w:hAnsi="Segoe UI" w:cs="Segoe UI"/>
          <w:color w:val="364557"/>
          <w:kern w:val="0"/>
          <w:lang w:eastAsia="en-GB"/>
          <w14:ligatures w14:val="none"/>
        </w:rPr>
        <w:t xml:space="preserve"> back. </w:t>
      </w:r>
    </w:p>
    <w:p w14:paraId="023CA01D" w14:textId="086FBB46"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Explore a simple system for reporting safe return e.g. short </w:t>
      </w:r>
      <w:r w:rsidR="00D34033" w:rsidRPr="00D5462B">
        <w:rPr>
          <w:rFonts w:ascii="Segoe UI" w:eastAsia="Times New Roman" w:hAnsi="Segoe UI" w:cs="Segoe UI"/>
          <w:color w:val="364557"/>
          <w:kern w:val="0"/>
          <w:lang w:eastAsia="en-GB"/>
          <w14:ligatures w14:val="none"/>
        </w:rPr>
        <w:t>text or</w:t>
      </w:r>
      <w:r w:rsidRPr="00D5462B">
        <w:rPr>
          <w:rFonts w:ascii="Segoe UI" w:eastAsia="Times New Roman" w:hAnsi="Segoe UI" w:cs="Segoe UI"/>
          <w:color w:val="364557"/>
          <w:kern w:val="0"/>
          <w:lang w:eastAsia="en-GB"/>
          <w14:ligatures w14:val="none"/>
        </w:rPr>
        <w:t xml:space="preserve"> </w:t>
      </w:r>
      <w:proofErr w:type="gramStart"/>
      <w:r w:rsidRPr="00D5462B">
        <w:rPr>
          <w:rFonts w:ascii="Segoe UI" w:eastAsia="Times New Roman" w:hAnsi="Segoe UI" w:cs="Segoe UI"/>
          <w:color w:val="364557"/>
          <w:kern w:val="0"/>
          <w:lang w:eastAsia="en-GB"/>
          <w14:ligatures w14:val="none"/>
        </w:rPr>
        <w:t xml:space="preserve">phone </w:t>
      </w:r>
      <w:r w:rsidR="00D34033">
        <w:rPr>
          <w:rFonts w:ascii="Segoe UI" w:eastAsia="Times New Roman" w:hAnsi="Segoe UI" w:cs="Segoe UI"/>
          <w:color w:val="364557"/>
          <w:kern w:val="0"/>
          <w:lang w:eastAsia="en-GB"/>
          <w14:ligatures w14:val="none"/>
        </w:rPr>
        <w:t xml:space="preserve"> </w:t>
      </w:r>
      <w:r w:rsidRPr="00D5462B">
        <w:rPr>
          <w:rFonts w:ascii="Segoe UI" w:eastAsia="Times New Roman" w:hAnsi="Segoe UI" w:cs="Segoe UI"/>
          <w:color w:val="364557"/>
          <w:kern w:val="0"/>
          <w:lang w:eastAsia="en-GB"/>
          <w14:ligatures w14:val="none"/>
        </w:rPr>
        <w:t>call</w:t>
      </w:r>
      <w:proofErr w:type="gramEnd"/>
      <w:r w:rsidRPr="00D5462B">
        <w:rPr>
          <w:rFonts w:ascii="Segoe UI" w:eastAsia="Times New Roman" w:hAnsi="Segoe UI" w:cs="Segoe UI"/>
          <w:color w:val="364557"/>
          <w:kern w:val="0"/>
          <w:lang w:eastAsia="en-GB"/>
          <w14:ligatures w14:val="none"/>
        </w:rPr>
        <w:t xml:space="preserve">. </w:t>
      </w:r>
    </w:p>
    <w:p w14:paraId="6AD72351" w14:textId="748C8165"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Ensure that someone else has a record of car and mobile </w:t>
      </w:r>
      <w:r w:rsidR="00D34033" w:rsidRPr="00D5462B">
        <w:rPr>
          <w:rFonts w:ascii="Segoe UI" w:eastAsia="Times New Roman" w:hAnsi="Segoe UI" w:cs="Segoe UI"/>
          <w:color w:val="364557"/>
          <w:kern w:val="0"/>
          <w:lang w:eastAsia="en-GB"/>
          <w14:ligatures w14:val="none"/>
        </w:rPr>
        <w:t>phone details</w:t>
      </w:r>
      <w:r w:rsidRPr="00D5462B">
        <w:rPr>
          <w:rFonts w:ascii="Segoe UI" w:eastAsia="Times New Roman" w:hAnsi="Segoe UI" w:cs="Segoe UI"/>
          <w:color w:val="364557"/>
          <w:kern w:val="0"/>
          <w:lang w:eastAsia="en-GB"/>
          <w14:ligatures w14:val="none"/>
        </w:rPr>
        <w:t xml:space="preserve">. </w:t>
      </w:r>
    </w:p>
    <w:p w14:paraId="5A72CFC4" w14:textId="77777777" w:rsidR="00D5462B" w:rsidRPr="00D5462B" w:rsidRDefault="00D5462B" w:rsidP="00D5462B">
      <w:pPr>
        <w:spacing w:after="10" w:line="360" w:lineRule="atLeast"/>
        <w:ind w:left="705" w:right="251"/>
        <w:rPr>
          <w:rFonts w:ascii="Segoe UI" w:eastAsia="Times New Roman" w:hAnsi="Segoe UI" w:cs="Segoe UI"/>
          <w:color w:val="364557"/>
          <w:kern w:val="0"/>
          <w:lang w:eastAsia="en-GB"/>
          <w14:ligatures w14:val="none"/>
        </w:rPr>
      </w:pPr>
      <w:r w:rsidRPr="00D5462B">
        <w:rPr>
          <w:rFonts w:ascii="Arial" w:eastAsia="Times New Roman" w:hAnsi="Arial" w:cs="Arial"/>
          <w:color w:val="364557"/>
          <w:kern w:val="0"/>
          <w:lang w:eastAsia="en-GB"/>
          <w14:ligatures w14:val="none"/>
        </w:rPr>
        <w:t>•</w:t>
      </w:r>
      <w:r w:rsidRPr="00D5462B">
        <w:rPr>
          <w:rFonts w:ascii="Times New Roman" w:eastAsia="Times New Roman" w:hAnsi="Times New Roman" w:cs="Times New Roman"/>
          <w:color w:val="364557"/>
          <w:kern w:val="0"/>
          <w:sz w:val="14"/>
          <w:szCs w:val="14"/>
          <w:lang w:eastAsia="en-GB"/>
          <w14:ligatures w14:val="none"/>
        </w:rPr>
        <w:t xml:space="preserve">       </w:t>
      </w:r>
      <w:r w:rsidRPr="00D5462B">
        <w:rPr>
          <w:rFonts w:ascii="Segoe UI" w:eastAsia="Times New Roman" w:hAnsi="Segoe UI" w:cs="Segoe UI"/>
          <w:color w:val="364557"/>
          <w:kern w:val="0"/>
          <w:lang w:eastAsia="en-GB"/>
          <w14:ligatures w14:val="none"/>
        </w:rPr>
        <w:t xml:space="preserve">Park safely and as close to the destination as possible. </w:t>
      </w:r>
    </w:p>
    <w:p w14:paraId="626A41AB" w14:textId="056667CF" w:rsidR="00D5462B" w:rsidRPr="00D5462B" w:rsidRDefault="00D5462B" w:rsidP="00D34033">
      <w:pPr>
        <w:spacing w:after="0" w:line="256" w:lineRule="auto"/>
        <w:ind w:left="720"/>
        <w:rPr>
          <w:rFonts w:ascii="Segoe UI" w:eastAsia="Times New Roman" w:hAnsi="Segoe UI" w:cs="Segoe UI"/>
          <w:color w:val="364557"/>
          <w:kern w:val="0"/>
          <w:lang w:eastAsia="en-GB"/>
          <w14:ligatures w14:val="none"/>
        </w:rPr>
      </w:pPr>
    </w:p>
    <w:p w14:paraId="216620B4"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b/>
          <w:bCs/>
          <w:color w:val="364557"/>
          <w:kern w:val="0"/>
          <w:lang w:eastAsia="en-GB"/>
          <w14:ligatures w14:val="none"/>
        </w:rPr>
        <w:t> </w:t>
      </w:r>
    </w:p>
    <w:p w14:paraId="58D7ACE6" w14:textId="59C3B057" w:rsidR="00D34033"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The guidelines on Lone Working and Personal Safety should be read in conjunction with the good practice advice given in the Guidelines for the Professional Conduct of the Clergy, which are on the </w:t>
      </w:r>
      <w:r w:rsidRPr="00D5462B">
        <w:rPr>
          <w:rFonts w:ascii="Segoe UI" w:eastAsia="Times New Roman" w:hAnsi="Segoe UI" w:cs="Segoe UI"/>
          <w:color w:val="364557"/>
          <w:kern w:val="0"/>
          <w:lang w:eastAsia="en-GB"/>
          <w14:ligatures w14:val="none"/>
        </w:rPr>
        <w:lastRenderedPageBreak/>
        <w:t>Church of England website</w:t>
      </w:r>
      <w:r w:rsidR="00D34033">
        <w:rPr>
          <w:rFonts w:ascii="Segoe UI" w:eastAsia="Times New Roman" w:hAnsi="Segoe UI" w:cs="Segoe UI"/>
          <w:color w:val="364557"/>
          <w:kern w:val="0"/>
          <w:lang w:eastAsia="en-GB"/>
          <w14:ligatures w14:val="none"/>
        </w:rPr>
        <w:t xml:space="preserve"> </w:t>
      </w:r>
      <w:hyperlink r:id="rId6" w:history="1">
        <w:r w:rsidR="00D34033" w:rsidRPr="001053A0">
          <w:rPr>
            <w:rStyle w:val="Hyperlink"/>
            <w:rFonts w:ascii="Segoe UI" w:eastAsia="Times New Roman" w:hAnsi="Segoe UI" w:cs="Segoe UI"/>
            <w:kern w:val="0"/>
            <w:lang w:eastAsia="en-GB"/>
            <w14:ligatures w14:val="none"/>
          </w:rPr>
          <w:t>https://www.churchofengland.org/resources/clergy-resources/guidelines-professional-conduct-clergy</w:t>
        </w:r>
      </w:hyperlink>
    </w:p>
    <w:p w14:paraId="301227ED" w14:textId="77777777" w:rsidR="00D34033" w:rsidRDefault="00D34033" w:rsidP="00D5462B">
      <w:pPr>
        <w:spacing w:after="100" w:afterAutospacing="1" w:line="360" w:lineRule="atLeast"/>
        <w:rPr>
          <w:rFonts w:ascii="Segoe UI" w:eastAsia="Times New Roman" w:hAnsi="Segoe UI" w:cs="Segoe UI"/>
          <w:color w:val="364557"/>
          <w:kern w:val="0"/>
          <w:lang w:eastAsia="en-GB"/>
          <w14:ligatures w14:val="none"/>
        </w:rPr>
      </w:pPr>
    </w:p>
    <w:p w14:paraId="66015C3A" w14:textId="77C4ED7C"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They comment: </w:t>
      </w:r>
    </w:p>
    <w:p w14:paraId="5D3BF7CF" w14:textId="6CE1DED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p>
    <w:p w14:paraId="609E98C3" w14:textId="77777777" w:rsidR="00D5462B" w:rsidRPr="00D5462B" w:rsidRDefault="00D5462B" w:rsidP="00D5462B">
      <w:pPr>
        <w:spacing w:after="2" w:line="237" w:lineRule="auto"/>
        <w:ind w:left="720"/>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“At the heart of ministry is risk. Faced by a pastoral situation the minister </w:t>
      </w:r>
      <w:proofErr w:type="gramStart"/>
      <w:r w:rsidRPr="00D5462B">
        <w:rPr>
          <w:rFonts w:ascii="Segoe UI" w:eastAsia="Times New Roman" w:hAnsi="Segoe UI" w:cs="Segoe UI"/>
          <w:color w:val="364557"/>
          <w:kern w:val="0"/>
          <w:lang w:eastAsia="en-GB"/>
          <w14:ligatures w14:val="none"/>
        </w:rPr>
        <w:t>has to</w:t>
      </w:r>
      <w:proofErr w:type="gramEnd"/>
      <w:r w:rsidRPr="00D5462B">
        <w:rPr>
          <w:rFonts w:ascii="Segoe UI" w:eastAsia="Times New Roman" w:hAnsi="Segoe UI" w:cs="Segoe UI"/>
          <w:color w:val="364557"/>
          <w:kern w:val="0"/>
          <w:lang w:eastAsia="en-GB"/>
          <w14:ligatures w14:val="none"/>
        </w:rPr>
        <w:t xml:space="preserve"> take immediate decisions about what to say and do”.  </w:t>
      </w:r>
    </w:p>
    <w:p w14:paraId="3F576581"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16DDD896"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Clergy will often find themselves in the powerful position of meeting people at the limits of their vulnerability. The Guidelines for the Professional Conduct of the Clergy seek to help you to safeguard and reassure such people, so engendering trust, without which ministry cannot take place. They set out how to maintain appropriate boundaries, which in themselves are helpful in preventing misunderstandings and reducing risks. </w:t>
      </w:r>
    </w:p>
    <w:p w14:paraId="57CABA59" w14:textId="77777777" w:rsidR="00D5462B" w:rsidRPr="00D5462B" w:rsidRDefault="00D5462B" w:rsidP="00D5462B">
      <w:pPr>
        <w:spacing w:after="0" w:line="256" w:lineRule="auto"/>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w:t>
      </w:r>
    </w:p>
    <w:p w14:paraId="375176DB" w14:textId="7072CA75" w:rsidR="00D5462B" w:rsidRPr="00D34033" w:rsidRDefault="00D5462B" w:rsidP="00D34033">
      <w:pPr>
        <w:spacing w:after="100" w:afterAutospacing="1" w:line="240" w:lineRule="auto"/>
        <w:outlineLvl w:val="0"/>
        <w:rPr>
          <w:rFonts w:ascii="Segoe UI" w:eastAsia="Times New Roman" w:hAnsi="Segoe UI" w:cs="Segoe UI"/>
          <w:b/>
          <w:bCs/>
          <w:color w:val="2F3133"/>
          <w:kern w:val="36"/>
          <w:sz w:val="27"/>
          <w:szCs w:val="27"/>
          <w:lang w:eastAsia="en-GB"/>
          <w14:ligatures w14:val="none"/>
        </w:rPr>
      </w:pPr>
      <w:r w:rsidRPr="00D5462B">
        <w:rPr>
          <w:rFonts w:ascii="Segoe UI" w:eastAsia="Times New Roman" w:hAnsi="Segoe UI" w:cs="Segoe UI"/>
          <w:b/>
          <w:bCs/>
          <w:color w:val="2F3133"/>
          <w:kern w:val="36"/>
          <w:sz w:val="27"/>
          <w:szCs w:val="27"/>
          <w:lang w:eastAsia="en-GB"/>
          <w14:ligatures w14:val="none"/>
        </w:rPr>
        <w:t xml:space="preserve">Reporting incidents </w:t>
      </w:r>
    </w:p>
    <w:p w14:paraId="5B716A88" w14:textId="73DFDACF" w:rsidR="00D5462B" w:rsidRPr="00D5462B" w:rsidRDefault="00D5462B" w:rsidP="00D34033">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Please report to your incumbent</w:t>
      </w:r>
      <w:r w:rsidR="0021168A">
        <w:rPr>
          <w:rFonts w:ascii="Segoe UI" w:eastAsia="Times New Roman" w:hAnsi="Segoe UI" w:cs="Segoe UI"/>
          <w:color w:val="364557"/>
          <w:kern w:val="0"/>
          <w:lang w:eastAsia="en-GB"/>
          <w14:ligatures w14:val="none"/>
        </w:rPr>
        <w:t>, church warden or parish safeguarding officer</w:t>
      </w:r>
      <w:r w:rsidRPr="00D5462B">
        <w:rPr>
          <w:rFonts w:ascii="Segoe UI" w:eastAsia="Times New Roman" w:hAnsi="Segoe UI" w:cs="Segoe UI"/>
          <w:color w:val="364557"/>
          <w:kern w:val="0"/>
          <w:lang w:eastAsia="en-GB"/>
          <w14:ligatures w14:val="none"/>
        </w:rPr>
        <w:t xml:space="preserve"> any incidents that happen to you as soon as possible so that you can be supported. This allows for lessons to be learned and practice to be improved. If you have any other concerns, please talk to your Area Dean. </w:t>
      </w:r>
    </w:p>
    <w:p w14:paraId="2910D227"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Further details on personal safety can be obtained from: </w:t>
      </w:r>
    </w:p>
    <w:p w14:paraId="055AE77B"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Suzy Lamplugh Trust </w:t>
      </w:r>
    </w:p>
    <w:p w14:paraId="0B6F0DD6" w14:textId="77777777" w:rsidR="00D5462B" w:rsidRPr="00D5462B" w:rsidRDefault="00D5462B" w:rsidP="00D5462B">
      <w:pPr>
        <w:spacing w:after="12" w:line="360" w:lineRule="atLeast"/>
        <w:ind w:right="4338"/>
        <w:rPr>
          <w:rFonts w:ascii="Segoe UI" w:eastAsia="Times New Roman" w:hAnsi="Segoe UI" w:cs="Segoe UI"/>
          <w:color w:val="364557"/>
          <w:kern w:val="0"/>
          <w:lang w:eastAsia="en-GB"/>
          <w14:ligatures w14:val="none"/>
        </w:rPr>
      </w:pPr>
      <w:hyperlink r:id="rId7" w:tgtFrame="_blank" w:history="1">
        <w:r w:rsidRPr="00D5462B">
          <w:rPr>
            <w:rFonts w:ascii="Segoe UI" w:eastAsia="Times New Roman" w:hAnsi="Segoe UI" w:cs="Segoe UI"/>
            <w:color w:val="0000FF"/>
            <w:kern w:val="0"/>
            <w:u w:val="single"/>
            <w:lang w:eastAsia="en-GB"/>
            <w14:ligatures w14:val="none"/>
          </w:rPr>
          <w:t>http://www.suzylamplugh.org</w:t>
        </w:r>
      </w:hyperlink>
      <w:r w:rsidRPr="00D5462B">
        <w:rPr>
          <w:rFonts w:ascii="Segoe UI" w:eastAsia="Times New Roman" w:hAnsi="Segoe UI" w:cs="Segoe UI"/>
          <w:color w:val="364557"/>
          <w:kern w:val="0"/>
          <w:lang w:eastAsia="en-GB"/>
          <w14:ligatures w14:val="none"/>
        </w:rPr>
        <w:t xml:space="preserve">  National </w:t>
      </w:r>
      <w:proofErr w:type="spellStart"/>
      <w:r w:rsidRPr="00D5462B">
        <w:rPr>
          <w:rFonts w:ascii="Segoe UI" w:eastAsia="Times New Roman" w:hAnsi="Segoe UI" w:cs="Segoe UI"/>
          <w:color w:val="364557"/>
          <w:kern w:val="0"/>
          <w:lang w:eastAsia="en-GB"/>
          <w14:ligatures w14:val="none"/>
        </w:rPr>
        <w:t>Churchwatch</w:t>
      </w:r>
      <w:proofErr w:type="spellEnd"/>
      <w:r w:rsidRPr="00D5462B">
        <w:rPr>
          <w:rFonts w:ascii="Segoe UI" w:eastAsia="Times New Roman" w:hAnsi="Segoe UI" w:cs="Segoe UI"/>
          <w:color w:val="364557"/>
          <w:kern w:val="0"/>
          <w:lang w:eastAsia="en-GB"/>
          <w14:ligatures w14:val="none"/>
        </w:rPr>
        <w:t xml:space="preserve"> </w:t>
      </w:r>
    </w:p>
    <w:p w14:paraId="3E728E67"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hyperlink r:id="rId8" w:tgtFrame="_blank" w:history="1">
        <w:r w:rsidRPr="00D5462B">
          <w:rPr>
            <w:rFonts w:ascii="Segoe UI" w:eastAsia="Times New Roman" w:hAnsi="Segoe UI" w:cs="Segoe UI"/>
            <w:color w:val="0000FF"/>
            <w:kern w:val="0"/>
            <w:u w:val="single"/>
            <w:lang w:eastAsia="en-GB"/>
            <w14:ligatures w14:val="none"/>
          </w:rPr>
          <w:t>http://www.nationalchurchestrust.org/clergy-home-security</w:t>
        </w:r>
      </w:hyperlink>
      <w:r w:rsidRPr="00D5462B">
        <w:rPr>
          <w:rFonts w:ascii="Segoe UI" w:eastAsia="Times New Roman" w:hAnsi="Segoe UI" w:cs="Segoe UI"/>
          <w:color w:val="364557"/>
          <w:kern w:val="0"/>
          <w:lang w:eastAsia="en-GB"/>
          <w14:ligatures w14:val="none"/>
        </w:rPr>
        <w:t xml:space="preserve"> </w:t>
      </w:r>
    </w:p>
    <w:p w14:paraId="4BCDE015" w14:textId="77777777" w:rsidR="00D5462B" w:rsidRPr="00D5462B" w:rsidRDefault="00D5462B" w:rsidP="00D5462B">
      <w:pPr>
        <w:spacing w:after="12"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(or </w:t>
      </w:r>
      <w:hyperlink r:id="rId9" w:tgtFrame="_blank" w:history="1">
        <w:r w:rsidRPr="00D5462B">
          <w:rPr>
            <w:rFonts w:ascii="Segoe UI" w:eastAsia="Times New Roman" w:hAnsi="Segoe UI" w:cs="Segoe UI"/>
            <w:color w:val="0000FF"/>
            <w:kern w:val="0"/>
            <w:u w:val="single"/>
            <w:lang w:eastAsia="en-GB"/>
            <w14:ligatures w14:val="none"/>
          </w:rPr>
          <w:t>http://www.nationalchurchestrust.org</w:t>
        </w:r>
      </w:hyperlink>
      <w:r w:rsidRPr="00D5462B">
        <w:rPr>
          <w:rFonts w:ascii="Segoe UI" w:eastAsia="Times New Roman" w:hAnsi="Segoe UI" w:cs="Segoe UI"/>
          <w:color w:val="364557"/>
          <w:kern w:val="0"/>
          <w:lang w:eastAsia="en-GB"/>
          <w14:ligatures w14:val="none"/>
        </w:rPr>
        <w:t xml:space="preserve"> /) </w:t>
      </w:r>
    </w:p>
    <w:p w14:paraId="341A573A" w14:textId="77777777" w:rsidR="00D5462B" w:rsidRPr="00D5462B" w:rsidRDefault="00D5462B" w:rsidP="00D5462B">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Home Office </w:t>
      </w:r>
    </w:p>
    <w:p w14:paraId="71911E7D" w14:textId="77777777" w:rsidR="00D5462B" w:rsidRPr="00D5462B" w:rsidRDefault="00D5462B" w:rsidP="00D5462B">
      <w:pPr>
        <w:spacing w:after="12" w:line="360" w:lineRule="atLeast"/>
        <w:rPr>
          <w:rFonts w:ascii="Segoe UI" w:eastAsia="Times New Roman" w:hAnsi="Segoe UI" w:cs="Segoe UI"/>
          <w:color w:val="364557"/>
          <w:kern w:val="0"/>
          <w:lang w:eastAsia="en-GB"/>
          <w14:ligatures w14:val="none"/>
        </w:rPr>
      </w:pPr>
      <w:hyperlink r:id="rId10" w:tgtFrame="_blank" w:history="1">
        <w:r w:rsidRPr="00D5462B">
          <w:rPr>
            <w:rFonts w:ascii="Segoe UI" w:eastAsia="Times New Roman" w:hAnsi="Segoe UI" w:cs="Segoe UI"/>
            <w:color w:val="0000FF"/>
            <w:kern w:val="0"/>
            <w:u w:val="single"/>
            <w:lang w:eastAsia="en-GB"/>
            <w14:ligatures w14:val="none"/>
          </w:rPr>
          <w:t>https://www.gov.uk/government/organisations/home-office</w:t>
        </w:r>
      </w:hyperlink>
      <w:r w:rsidRPr="00D5462B">
        <w:rPr>
          <w:rFonts w:ascii="Segoe UI" w:eastAsia="Times New Roman" w:hAnsi="Segoe UI" w:cs="Segoe UI"/>
          <w:color w:val="364557"/>
          <w:kern w:val="0"/>
          <w:lang w:eastAsia="en-GB"/>
          <w14:ligatures w14:val="none"/>
        </w:rPr>
        <w:t xml:space="preserve">  </w:t>
      </w:r>
    </w:p>
    <w:p w14:paraId="15FFE803" w14:textId="6DDA3706" w:rsidR="000A5829" w:rsidRPr="0021168A" w:rsidRDefault="00D5462B" w:rsidP="0021168A">
      <w:pPr>
        <w:spacing w:after="100" w:afterAutospacing="1" w:line="360" w:lineRule="atLeast"/>
        <w:rPr>
          <w:rFonts w:ascii="Segoe UI" w:eastAsia="Times New Roman" w:hAnsi="Segoe UI" w:cs="Segoe UI"/>
          <w:color w:val="364557"/>
          <w:kern w:val="0"/>
          <w:lang w:eastAsia="en-GB"/>
          <w14:ligatures w14:val="none"/>
        </w:rPr>
      </w:pPr>
      <w:r w:rsidRPr="00D5462B">
        <w:rPr>
          <w:rFonts w:ascii="Segoe UI" w:eastAsia="Times New Roman" w:hAnsi="Segoe UI" w:cs="Segoe UI"/>
          <w:color w:val="364557"/>
          <w:kern w:val="0"/>
          <w:lang w:eastAsia="en-GB"/>
          <w14:ligatures w14:val="none"/>
        </w:rPr>
        <w:t xml:space="preserve">Local police force websites </w:t>
      </w:r>
    </w:p>
    <w:p w14:paraId="125E7E21" w14:textId="212712A3" w:rsidR="00D34033" w:rsidRDefault="00D34033">
      <w:r>
        <w:t>Due for re-adoption January 2027</w:t>
      </w:r>
    </w:p>
    <w:p w14:paraId="4BC212C9" w14:textId="77777777" w:rsidR="00D34033" w:rsidRDefault="00D34033"/>
    <w:sectPr w:rsidR="00D34033" w:rsidSect="00D3403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4E4F" w14:textId="77777777" w:rsidR="00BB2FF6" w:rsidRDefault="00BB2FF6" w:rsidP="00D34033">
      <w:pPr>
        <w:spacing w:after="0" w:line="240" w:lineRule="auto"/>
      </w:pPr>
      <w:r>
        <w:separator/>
      </w:r>
    </w:p>
  </w:endnote>
  <w:endnote w:type="continuationSeparator" w:id="0">
    <w:p w14:paraId="10009F53" w14:textId="77777777" w:rsidR="00BB2FF6" w:rsidRDefault="00BB2FF6" w:rsidP="00D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74543"/>
      <w:docPartObj>
        <w:docPartGallery w:val="Page Numbers (Bottom of Page)"/>
        <w:docPartUnique/>
      </w:docPartObj>
    </w:sdtPr>
    <w:sdtContent>
      <w:p w14:paraId="6951D787" w14:textId="67BCE507" w:rsidR="00D34033" w:rsidRDefault="00D34033">
        <w:pPr>
          <w:pStyle w:val="Footer"/>
          <w:jc w:val="center"/>
        </w:pPr>
        <w:r>
          <w:fldChar w:fldCharType="begin"/>
        </w:r>
        <w:r>
          <w:instrText>PAGE   \* MERGEFORMAT</w:instrText>
        </w:r>
        <w:r>
          <w:fldChar w:fldCharType="separate"/>
        </w:r>
        <w:r>
          <w:t>2</w:t>
        </w:r>
        <w:r>
          <w:fldChar w:fldCharType="end"/>
        </w:r>
      </w:p>
    </w:sdtContent>
  </w:sdt>
  <w:p w14:paraId="524E0B9A" w14:textId="77777777" w:rsidR="00D34033" w:rsidRDefault="00D34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B224" w14:textId="77777777" w:rsidR="00BB2FF6" w:rsidRDefault="00BB2FF6" w:rsidP="00D34033">
      <w:pPr>
        <w:spacing w:after="0" w:line="240" w:lineRule="auto"/>
      </w:pPr>
      <w:r>
        <w:separator/>
      </w:r>
    </w:p>
  </w:footnote>
  <w:footnote w:type="continuationSeparator" w:id="0">
    <w:p w14:paraId="5B6630DB" w14:textId="77777777" w:rsidR="00BB2FF6" w:rsidRDefault="00BB2FF6" w:rsidP="00D34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8408" w14:textId="160B3734" w:rsidR="00D34033" w:rsidRPr="00D34033" w:rsidRDefault="00D34033" w:rsidP="00D34033">
    <w:pPr>
      <w:pStyle w:val="NoSpacing"/>
      <w:jc w:val="center"/>
      <w:rPr>
        <w:lang w:eastAsia="en-GB"/>
      </w:rPr>
    </w:pPr>
    <w:r w:rsidRPr="00D34033">
      <w:rPr>
        <w:lang w:eastAsia="en-GB"/>
      </w:rPr>
      <w:t>Woldingham St. Paul's with St. Agatha's (CR1/059BK5)</w:t>
    </w:r>
  </w:p>
  <w:p w14:paraId="1F3615E1" w14:textId="47517EC3" w:rsidR="00D34033" w:rsidRPr="00D34033" w:rsidRDefault="00D34033" w:rsidP="00D34033">
    <w:pPr>
      <w:pStyle w:val="NoSpacing"/>
      <w:jc w:val="center"/>
      <w:rPr>
        <w:lang w:eastAsia="en-GB"/>
      </w:rPr>
    </w:pPr>
    <w:r w:rsidRPr="00D34033">
      <w:rPr>
        <w:lang w:eastAsia="en-GB"/>
      </w:rPr>
      <w:t>Registered charity number 1179945</w:t>
    </w:r>
  </w:p>
  <w:p w14:paraId="2F85D6CA" w14:textId="17CE01A3" w:rsidR="00D34033" w:rsidRDefault="00D34033">
    <w:pPr>
      <w:pStyle w:val="Header"/>
    </w:pPr>
  </w:p>
  <w:p w14:paraId="1783B381" w14:textId="77777777" w:rsidR="00D34033" w:rsidRDefault="00D34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2B"/>
    <w:rsid w:val="000A5829"/>
    <w:rsid w:val="0021168A"/>
    <w:rsid w:val="0041081C"/>
    <w:rsid w:val="006708AC"/>
    <w:rsid w:val="006F4C2E"/>
    <w:rsid w:val="0091623D"/>
    <w:rsid w:val="009741CD"/>
    <w:rsid w:val="00BB2FF6"/>
    <w:rsid w:val="00D06CDB"/>
    <w:rsid w:val="00D34033"/>
    <w:rsid w:val="00D5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37C9"/>
  <w15:chartTrackingRefBased/>
  <w15:docId w15:val="{833202B5-F668-4CF0-963C-87F3EA6E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62B"/>
    <w:rPr>
      <w:rFonts w:eastAsiaTheme="majorEastAsia" w:cstheme="majorBidi"/>
      <w:color w:val="272727" w:themeColor="text1" w:themeTint="D8"/>
    </w:rPr>
  </w:style>
  <w:style w:type="paragraph" w:styleId="Title">
    <w:name w:val="Title"/>
    <w:basedOn w:val="Normal"/>
    <w:next w:val="Normal"/>
    <w:link w:val="TitleChar"/>
    <w:uiPriority w:val="10"/>
    <w:qFormat/>
    <w:rsid w:val="00D54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62B"/>
    <w:pPr>
      <w:spacing w:before="160"/>
      <w:jc w:val="center"/>
    </w:pPr>
    <w:rPr>
      <w:i/>
      <w:iCs/>
      <w:color w:val="404040" w:themeColor="text1" w:themeTint="BF"/>
    </w:rPr>
  </w:style>
  <w:style w:type="character" w:customStyle="1" w:styleId="QuoteChar">
    <w:name w:val="Quote Char"/>
    <w:basedOn w:val="DefaultParagraphFont"/>
    <w:link w:val="Quote"/>
    <w:uiPriority w:val="29"/>
    <w:rsid w:val="00D5462B"/>
    <w:rPr>
      <w:i/>
      <w:iCs/>
      <w:color w:val="404040" w:themeColor="text1" w:themeTint="BF"/>
    </w:rPr>
  </w:style>
  <w:style w:type="paragraph" w:styleId="ListParagraph">
    <w:name w:val="List Paragraph"/>
    <w:basedOn w:val="Normal"/>
    <w:uiPriority w:val="34"/>
    <w:qFormat/>
    <w:rsid w:val="00D5462B"/>
    <w:pPr>
      <w:ind w:left="720"/>
      <w:contextualSpacing/>
    </w:pPr>
  </w:style>
  <w:style w:type="character" w:styleId="IntenseEmphasis">
    <w:name w:val="Intense Emphasis"/>
    <w:basedOn w:val="DefaultParagraphFont"/>
    <w:uiPriority w:val="21"/>
    <w:qFormat/>
    <w:rsid w:val="00D5462B"/>
    <w:rPr>
      <w:i/>
      <w:iCs/>
      <w:color w:val="0F4761" w:themeColor="accent1" w:themeShade="BF"/>
    </w:rPr>
  </w:style>
  <w:style w:type="paragraph" w:styleId="IntenseQuote">
    <w:name w:val="Intense Quote"/>
    <w:basedOn w:val="Normal"/>
    <w:next w:val="Normal"/>
    <w:link w:val="IntenseQuoteChar"/>
    <w:uiPriority w:val="30"/>
    <w:qFormat/>
    <w:rsid w:val="00D54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62B"/>
    <w:rPr>
      <w:i/>
      <w:iCs/>
      <w:color w:val="0F4761" w:themeColor="accent1" w:themeShade="BF"/>
    </w:rPr>
  </w:style>
  <w:style w:type="character" w:styleId="IntenseReference">
    <w:name w:val="Intense Reference"/>
    <w:basedOn w:val="DefaultParagraphFont"/>
    <w:uiPriority w:val="32"/>
    <w:qFormat/>
    <w:rsid w:val="00D5462B"/>
    <w:rPr>
      <w:b/>
      <w:bCs/>
      <w:smallCaps/>
      <w:color w:val="0F4761" w:themeColor="accent1" w:themeShade="BF"/>
      <w:spacing w:val="5"/>
    </w:rPr>
  </w:style>
  <w:style w:type="paragraph" w:styleId="Header">
    <w:name w:val="header"/>
    <w:basedOn w:val="Normal"/>
    <w:link w:val="HeaderChar"/>
    <w:uiPriority w:val="99"/>
    <w:unhideWhenUsed/>
    <w:rsid w:val="00D34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033"/>
  </w:style>
  <w:style w:type="paragraph" w:styleId="Footer">
    <w:name w:val="footer"/>
    <w:basedOn w:val="Normal"/>
    <w:link w:val="FooterChar"/>
    <w:uiPriority w:val="99"/>
    <w:unhideWhenUsed/>
    <w:rsid w:val="00D34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033"/>
  </w:style>
  <w:style w:type="paragraph" w:styleId="NoSpacing">
    <w:name w:val="No Spacing"/>
    <w:uiPriority w:val="1"/>
    <w:qFormat/>
    <w:rsid w:val="00D34033"/>
    <w:pPr>
      <w:spacing w:after="0" w:line="240" w:lineRule="auto"/>
    </w:pPr>
  </w:style>
  <w:style w:type="character" w:styleId="Hyperlink">
    <w:name w:val="Hyperlink"/>
    <w:basedOn w:val="DefaultParagraphFont"/>
    <w:uiPriority w:val="99"/>
    <w:unhideWhenUsed/>
    <w:rsid w:val="00D34033"/>
    <w:rPr>
      <w:color w:val="467886" w:themeColor="hyperlink"/>
      <w:u w:val="single"/>
    </w:rPr>
  </w:style>
  <w:style w:type="character" w:styleId="UnresolvedMention">
    <w:name w:val="Unresolved Mention"/>
    <w:basedOn w:val="DefaultParagraphFont"/>
    <w:uiPriority w:val="99"/>
    <w:semiHidden/>
    <w:unhideWhenUsed/>
    <w:rsid w:val="00D3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churchestrust.org/clergy-home-securit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zylamplug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ofengland.org/resources/clergy-resources/guidelines-professional-conduct-clerg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ov.uk/government/organisations/home-office" TargetMode="External"/><Relationship Id="rId4" Type="http://schemas.openxmlformats.org/officeDocument/2006/relationships/footnotes" Target="footnotes.xml"/><Relationship Id="rId9" Type="http://schemas.openxmlformats.org/officeDocument/2006/relationships/hyperlink" Target="http://www.nationalchurchestru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2026-06-10T08:04:00Z</dcterms:created>
  <dcterms:modified xsi:type="dcterms:W3CDTF">2026-06-10T08:04:00Z</dcterms:modified>
</cp:coreProperties>
</file>